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04C" w:rsidRDefault="00A3404C" w:rsidP="00A3404C">
      <w:pPr>
        <w:pStyle w:val="a5"/>
        <w:spacing w:after="0" w:line="240" w:lineRule="auto"/>
        <w:rPr>
          <w:rFonts w:ascii="Times New Roman" w:hAnsi="Times New Roman"/>
          <w:b/>
          <w:bCs/>
          <w:sz w:val="28"/>
          <w:szCs w:val="28"/>
        </w:rPr>
      </w:pPr>
      <w:proofErr w:type="spellStart"/>
      <w:r>
        <w:rPr>
          <w:rFonts w:ascii="Times New Roman" w:hAnsi="Times New Roman"/>
          <w:b/>
          <w:bCs/>
          <w:sz w:val="28"/>
          <w:szCs w:val="28"/>
        </w:rPr>
        <w:t>Rudik</w:t>
      </w:r>
      <w:proofErr w:type="spellEnd"/>
      <w:r>
        <w:rPr>
          <w:rFonts w:ascii="Times New Roman" w:hAnsi="Times New Roman"/>
          <w:b/>
          <w:bCs/>
          <w:sz w:val="28"/>
          <w:szCs w:val="28"/>
        </w:rPr>
        <w:t xml:space="preserve"> V.A.</w:t>
      </w:r>
    </w:p>
    <w:p w:rsidR="007F6752" w:rsidRDefault="007F6752" w:rsidP="00A3404C">
      <w:pPr>
        <w:pStyle w:val="a5"/>
        <w:spacing w:after="0" w:line="240" w:lineRule="auto"/>
        <w:rPr>
          <w:rFonts w:ascii="Times New Roman" w:hAnsi="Times New Roman"/>
          <w:b/>
          <w:bCs/>
          <w:sz w:val="28"/>
          <w:szCs w:val="28"/>
        </w:rPr>
      </w:pPr>
      <w:proofErr w:type="spellStart"/>
      <w:r w:rsidRPr="00A3404C">
        <w:rPr>
          <w:rFonts w:ascii="Times New Roman" w:hAnsi="Times New Roman"/>
          <w:b/>
          <w:bCs/>
          <w:sz w:val="28"/>
          <w:szCs w:val="28"/>
        </w:rPr>
        <w:t>Orlova</w:t>
      </w:r>
      <w:proofErr w:type="spellEnd"/>
      <w:r w:rsidRPr="00A3404C">
        <w:rPr>
          <w:rFonts w:ascii="Times New Roman" w:hAnsi="Times New Roman"/>
          <w:b/>
          <w:bCs/>
          <w:sz w:val="28"/>
          <w:szCs w:val="28"/>
        </w:rPr>
        <w:t xml:space="preserve"> K</w:t>
      </w:r>
      <w:r w:rsidR="00A3404C">
        <w:rPr>
          <w:rFonts w:ascii="Times New Roman" w:hAnsi="Times New Roman"/>
          <w:b/>
          <w:bCs/>
          <w:sz w:val="28"/>
          <w:szCs w:val="28"/>
        </w:rPr>
        <w:t>.S.</w:t>
      </w:r>
    </w:p>
    <w:p w:rsidR="00A3404C" w:rsidRDefault="00A3404C" w:rsidP="00A3404C">
      <w:pPr>
        <w:pStyle w:val="a5"/>
        <w:spacing w:after="0" w:line="240" w:lineRule="auto"/>
        <w:rPr>
          <w:rFonts w:ascii="Times New Roman" w:hAnsi="Times New Roman"/>
          <w:b/>
          <w:bCs/>
          <w:sz w:val="28"/>
          <w:szCs w:val="28"/>
        </w:rPr>
      </w:pPr>
      <w:proofErr w:type="spellStart"/>
      <w:r>
        <w:rPr>
          <w:rFonts w:ascii="Times New Roman" w:hAnsi="Times New Roman"/>
          <w:b/>
          <w:bCs/>
          <w:sz w:val="28"/>
          <w:szCs w:val="28"/>
        </w:rPr>
        <w:t>Simchenko</w:t>
      </w:r>
      <w:proofErr w:type="spellEnd"/>
      <w:r>
        <w:rPr>
          <w:rFonts w:ascii="Times New Roman" w:hAnsi="Times New Roman"/>
          <w:b/>
          <w:bCs/>
          <w:sz w:val="28"/>
          <w:szCs w:val="28"/>
        </w:rPr>
        <w:t xml:space="preserve"> S.V.</w:t>
      </w:r>
    </w:p>
    <w:p w:rsidR="00A3404C" w:rsidRDefault="00A3404C" w:rsidP="00A3404C">
      <w:pPr>
        <w:pStyle w:val="a5"/>
        <w:spacing w:after="0" w:line="240" w:lineRule="auto"/>
        <w:rPr>
          <w:rFonts w:ascii="Times New Roman" w:hAnsi="Times New Roman"/>
          <w:b/>
          <w:bCs/>
          <w:sz w:val="28"/>
          <w:szCs w:val="28"/>
        </w:rPr>
      </w:pPr>
      <w:proofErr w:type="spellStart"/>
      <w:r>
        <w:rPr>
          <w:rFonts w:ascii="Times New Roman" w:hAnsi="Times New Roman"/>
          <w:b/>
          <w:bCs/>
          <w:sz w:val="28"/>
          <w:szCs w:val="28"/>
        </w:rPr>
        <w:t>Davydov</w:t>
      </w:r>
      <w:proofErr w:type="spellEnd"/>
      <w:r>
        <w:rPr>
          <w:rFonts w:ascii="Times New Roman" w:hAnsi="Times New Roman"/>
          <w:b/>
          <w:bCs/>
          <w:sz w:val="28"/>
          <w:szCs w:val="28"/>
        </w:rPr>
        <w:t xml:space="preserve"> O.V.</w:t>
      </w:r>
    </w:p>
    <w:p w:rsidR="00A3404C" w:rsidRDefault="00A3404C" w:rsidP="00A3404C">
      <w:pPr>
        <w:pStyle w:val="a5"/>
        <w:spacing w:after="0" w:line="240" w:lineRule="auto"/>
        <w:rPr>
          <w:rFonts w:ascii="Times New Roman" w:hAnsi="Times New Roman"/>
          <w:b/>
          <w:bCs/>
          <w:sz w:val="28"/>
          <w:szCs w:val="28"/>
        </w:rPr>
      </w:pPr>
      <w:proofErr w:type="spellStart"/>
      <w:r>
        <w:rPr>
          <w:rFonts w:ascii="Times New Roman" w:hAnsi="Times New Roman"/>
          <w:b/>
          <w:bCs/>
          <w:sz w:val="28"/>
          <w:szCs w:val="28"/>
        </w:rPr>
        <w:t>Pylypenko</w:t>
      </w:r>
      <w:proofErr w:type="spellEnd"/>
      <w:r>
        <w:rPr>
          <w:rFonts w:ascii="Times New Roman" w:hAnsi="Times New Roman"/>
          <w:b/>
          <w:bCs/>
          <w:sz w:val="28"/>
          <w:szCs w:val="28"/>
        </w:rPr>
        <w:t xml:space="preserve"> I.O.</w:t>
      </w:r>
    </w:p>
    <w:p w:rsidR="00A3404C" w:rsidRPr="00A3404C" w:rsidRDefault="00A3404C" w:rsidP="00A3404C">
      <w:pPr>
        <w:pStyle w:val="a5"/>
        <w:spacing w:after="0" w:line="240" w:lineRule="auto"/>
        <w:rPr>
          <w:rFonts w:ascii="Times New Roman" w:hAnsi="Times New Roman"/>
          <w:b/>
          <w:bCs/>
          <w:sz w:val="28"/>
          <w:szCs w:val="28"/>
        </w:rPr>
      </w:pPr>
    </w:p>
    <w:p w:rsidR="00251B3E" w:rsidRDefault="00614217">
      <w:pPr>
        <w:pStyle w:val="a5"/>
        <w:jc w:val="center"/>
        <w:rPr>
          <w:rFonts w:ascii="Times New Roman" w:eastAsia="Times New Roman" w:hAnsi="Times New Roman" w:cs="Times New Roman"/>
          <w:b/>
          <w:bCs/>
          <w:sz w:val="28"/>
          <w:szCs w:val="28"/>
        </w:rPr>
      </w:pPr>
      <w:r>
        <w:rPr>
          <w:rFonts w:ascii="Times New Roman" w:hAnsi="Times New Roman"/>
          <w:b/>
          <w:bCs/>
          <w:sz w:val="28"/>
          <w:szCs w:val="28"/>
        </w:rPr>
        <w:t>REPORT ON EFFICIENCY OF ANTI-MOSQUITO DEVICES: CATCHING BLOOD-SUCKING MOSQUITOES IN DELTA OF THE DNIEPER RIVER</w:t>
      </w:r>
    </w:p>
    <w:p w:rsidR="00251B3E" w:rsidRDefault="00614217">
      <w:pPr>
        <w:pStyle w:val="a5"/>
        <w:rPr>
          <w:rFonts w:ascii="Times New Roman" w:eastAsia="Times New Roman" w:hAnsi="Times New Roman" w:cs="Times New Roman"/>
          <w:sz w:val="28"/>
          <w:szCs w:val="28"/>
        </w:rPr>
      </w:pPr>
      <w:r>
        <w:rPr>
          <w:rFonts w:ascii="Times New Roman" w:hAnsi="Times New Roman"/>
          <w:sz w:val="28"/>
          <w:szCs w:val="28"/>
        </w:rPr>
        <w:t xml:space="preserve">Studies were conducted in the delta of the Dnieper river, the southeast from the city of Kherson, on a dry land between 1st and 2nd creek (46 </w:t>
      </w:r>
      <w:r w:rsidRPr="007F6752">
        <w:rPr>
          <w:rFonts w:ascii="Times New Roman" w:hAnsi="Times New Roman"/>
          <w:sz w:val="28"/>
          <w:szCs w:val="28"/>
        </w:rPr>
        <w:t xml:space="preserve">° </w:t>
      </w:r>
      <w:r>
        <w:rPr>
          <w:rFonts w:ascii="Times New Roman" w:hAnsi="Times New Roman"/>
          <w:sz w:val="28"/>
          <w:szCs w:val="28"/>
        </w:rPr>
        <w:t xml:space="preserve">37'25.09 "C; 32 </w:t>
      </w:r>
      <w:r w:rsidRPr="007F6752">
        <w:rPr>
          <w:rFonts w:ascii="Times New Roman" w:hAnsi="Times New Roman"/>
          <w:sz w:val="28"/>
          <w:szCs w:val="28"/>
        </w:rPr>
        <w:t xml:space="preserve">° </w:t>
      </w:r>
      <w:r>
        <w:rPr>
          <w:rFonts w:ascii="Times New Roman" w:hAnsi="Times New Roman"/>
          <w:sz w:val="28"/>
          <w:szCs w:val="28"/>
        </w:rPr>
        <w:t>37'29.67" B) 03.09.2018 - 06.09. 2018 (Fig. 1).</w:t>
      </w:r>
    </w:p>
    <w:p w:rsidR="00251B3E" w:rsidRDefault="00251B3E">
      <w:pPr>
        <w:pStyle w:val="a5"/>
        <w:ind w:firstLine="709"/>
        <w:jc w:val="both"/>
        <w:rPr>
          <w:rFonts w:ascii="Times New Roman" w:eastAsia="Times New Roman" w:hAnsi="Times New Roman" w:cs="Times New Roman"/>
          <w:sz w:val="28"/>
          <w:szCs w:val="28"/>
        </w:rPr>
      </w:pPr>
    </w:p>
    <w:p w:rsidR="00251B3E" w:rsidRDefault="00251B3E">
      <w:pPr>
        <w:pStyle w:val="a5"/>
        <w:ind w:firstLine="709"/>
        <w:jc w:val="both"/>
        <w:rPr>
          <w:rFonts w:ascii="Times New Roman" w:eastAsia="Times New Roman" w:hAnsi="Times New Roman" w:cs="Times New Roman"/>
          <w:sz w:val="28"/>
          <w:szCs w:val="28"/>
        </w:rPr>
      </w:pPr>
    </w:p>
    <w:p w:rsidR="00251B3E" w:rsidRDefault="00614217">
      <w:pPr>
        <w:pStyle w:val="a5"/>
        <w:ind w:firstLine="709"/>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2782571" cy="1815465"/>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a:picLocks noChangeAspect="1"/>
                    </pic:cNvPicPr>
                  </pic:nvPicPr>
                  <pic:blipFill>
                    <a:blip r:embed="rId7" cstate="print">
                      <a:extLst/>
                    </a:blip>
                    <a:stretch>
                      <a:fillRect/>
                    </a:stretch>
                  </pic:blipFill>
                  <pic:spPr>
                    <a:xfrm>
                      <a:off x="0" y="0"/>
                      <a:ext cx="2782571" cy="1815465"/>
                    </a:xfrm>
                    <a:prstGeom prst="rect">
                      <a:avLst/>
                    </a:prstGeom>
                    <a:ln w="12700" cap="flat">
                      <a:noFill/>
                      <a:miter lim="400000"/>
                    </a:ln>
                    <a:effectLst/>
                  </pic:spPr>
                </pic:pic>
              </a:graphicData>
            </a:graphic>
          </wp:inline>
        </w:drawing>
      </w:r>
      <w:r>
        <w:rPr>
          <w:rFonts w:ascii="Times New Roman" w:hAnsi="Times New Roman"/>
          <w:sz w:val="28"/>
          <w:szCs w:val="28"/>
        </w:rPr>
        <w:t xml:space="preserve"> </w:t>
      </w:r>
      <w:r>
        <w:rPr>
          <w:rFonts w:ascii="Times New Roman" w:eastAsia="Times New Roman" w:hAnsi="Times New Roman" w:cs="Times New Roman"/>
          <w:noProof/>
          <w:sz w:val="28"/>
          <w:szCs w:val="28"/>
          <w:lang w:val="ru-RU"/>
        </w:rPr>
        <w:drawing>
          <wp:inline distT="0" distB="0" distL="0" distR="0">
            <wp:extent cx="2508250" cy="182880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2.jpeg"/>
                    <pic:cNvPicPr>
                      <a:picLocks noChangeAspect="1"/>
                    </pic:cNvPicPr>
                  </pic:nvPicPr>
                  <pic:blipFill>
                    <a:blip r:embed="rId8" cstate="print">
                      <a:extLst/>
                    </a:blip>
                    <a:stretch>
                      <a:fillRect/>
                    </a:stretch>
                  </pic:blipFill>
                  <pic:spPr>
                    <a:xfrm>
                      <a:off x="0" y="0"/>
                      <a:ext cx="2508250" cy="1828800"/>
                    </a:xfrm>
                    <a:prstGeom prst="rect">
                      <a:avLst/>
                    </a:prstGeom>
                    <a:ln w="12700" cap="flat">
                      <a:noFill/>
                      <a:miter lim="400000"/>
                    </a:ln>
                    <a:effectLst/>
                  </pic:spPr>
                </pic:pic>
              </a:graphicData>
            </a:graphic>
          </wp:inline>
        </w:drawing>
      </w:r>
    </w:p>
    <w:p w:rsidR="00251B3E" w:rsidRDefault="00614217">
      <w:pPr>
        <w:pStyle w:val="a5"/>
        <w:ind w:firstLine="709"/>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5329555" cy="3134996"/>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3.jpeg"/>
                    <pic:cNvPicPr>
                      <a:picLocks noChangeAspect="1"/>
                    </pic:cNvPicPr>
                  </pic:nvPicPr>
                  <pic:blipFill>
                    <a:blip r:embed="rId9" cstate="print">
                      <a:extLst/>
                    </a:blip>
                    <a:stretch>
                      <a:fillRect/>
                    </a:stretch>
                  </pic:blipFill>
                  <pic:spPr>
                    <a:xfrm>
                      <a:off x="0" y="0"/>
                      <a:ext cx="5329555" cy="3134996"/>
                    </a:xfrm>
                    <a:prstGeom prst="rect">
                      <a:avLst/>
                    </a:prstGeom>
                    <a:ln w="12700" cap="flat">
                      <a:noFill/>
                      <a:miter lim="400000"/>
                    </a:ln>
                    <a:effectLst/>
                  </pic:spPr>
                </pic:pic>
              </a:graphicData>
            </a:graphic>
          </wp:inline>
        </w:drawing>
      </w:r>
      <w:r>
        <w:rPr>
          <w:rFonts w:ascii="Times New Roman" w:hAnsi="Times New Roman"/>
          <w:sz w:val="28"/>
          <w:szCs w:val="28"/>
        </w:rPr>
        <w:t xml:space="preserve"> </w:t>
      </w:r>
    </w:p>
    <w:p w:rsidR="00251B3E" w:rsidRDefault="00614217">
      <w:pPr>
        <w:pStyle w:val="a5"/>
        <w:ind w:firstLine="709"/>
        <w:rPr>
          <w:rFonts w:ascii="Times New Roman" w:eastAsia="Times New Roman" w:hAnsi="Times New Roman" w:cs="Times New Roman"/>
          <w:b/>
          <w:bCs/>
          <w:sz w:val="28"/>
          <w:szCs w:val="28"/>
        </w:rPr>
      </w:pPr>
      <w:r>
        <w:rPr>
          <w:rFonts w:ascii="Times New Roman" w:hAnsi="Times New Roman"/>
          <w:b/>
          <w:bCs/>
          <w:sz w:val="28"/>
          <w:szCs w:val="28"/>
        </w:rPr>
        <w:t>Fig.1.</w:t>
      </w:r>
      <w:r>
        <w:rPr>
          <w:rFonts w:ascii="Times New Roman" w:hAnsi="Times New Roman"/>
          <w:sz w:val="28"/>
          <w:szCs w:val="28"/>
        </w:rPr>
        <w:t xml:space="preserve"> Localities of setting traps. Scaling.</w:t>
      </w:r>
    </w:p>
    <w:p w:rsidR="00251B3E" w:rsidRDefault="00251B3E">
      <w:pPr>
        <w:pStyle w:val="a5"/>
      </w:pPr>
    </w:p>
    <w:p w:rsidR="00251B3E" w:rsidRDefault="00614217">
      <w:pPr>
        <w:pStyle w:val="a5"/>
        <w:rPr>
          <w:rFonts w:ascii="Times New Roman" w:eastAsia="Times New Roman" w:hAnsi="Times New Roman" w:cs="Times New Roman"/>
          <w:sz w:val="28"/>
          <w:szCs w:val="28"/>
        </w:rPr>
      </w:pPr>
      <w:r>
        <w:rPr>
          <w:rFonts w:ascii="Times New Roman" w:hAnsi="Times New Roman"/>
          <w:sz w:val="28"/>
          <w:szCs w:val="28"/>
        </w:rPr>
        <w:lastRenderedPageBreak/>
        <w:t>Mosquito catching devices were placed along the floodplain forest belt (spacing 0.5 m from the edge) with a linear interval of 5 m (Fig</w:t>
      </w:r>
      <w:r>
        <w:rPr>
          <w:rFonts w:ascii="Times New Roman" w:hAnsi="Times New Roman"/>
          <w:sz w:val="28"/>
          <w:szCs w:val="28"/>
        </w:rPr>
        <w:t>. 2). The numbering of the traps is from left to right (Fig. 3).</w:t>
      </w:r>
    </w:p>
    <w:p w:rsidR="00251B3E" w:rsidRDefault="00251B3E">
      <w:pPr>
        <w:pStyle w:val="a5"/>
        <w:ind w:firstLine="709"/>
        <w:rPr>
          <w:rFonts w:ascii="Times New Roman" w:eastAsia="Times New Roman" w:hAnsi="Times New Roman" w:cs="Times New Roman"/>
          <w:sz w:val="28"/>
          <w:szCs w:val="28"/>
        </w:rPr>
      </w:pPr>
    </w:p>
    <w:p w:rsidR="00251B3E" w:rsidRDefault="00614217">
      <w:pPr>
        <w:pStyle w:val="a5"/>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4105275" cy="2552700"/>
            <wp:effectExtent l="0" t="0" r="0" b="0"/>
            <wp:docPr id="1073741828" name="officeArt object" descr="C:\Users\Виталий\AppData\Local\Microsoft\Windows\INetCache\Content.Word\photo_2018-09-06_14-25-18.jpg"/>
            <wp:cNvGraphicFramePr/>
            <a:graphic xmlns:a="http://schemas.openxmlformats.org/drawingml/2006/main">
              <a:graphicData uri="http://schemas.openxmlformats.org/drawingml/2006/picture">
                <pic:pic xmlns:pic="http://schemas.openxmlformats.org/drawingml/2006/picture">
                  <pic:nvPicPr>
                    <pic:cNvPr id="1073741828" name="C:\Users\Виталий\AppData\Local\Microsoft\Windows\INetCache\Content.Word\photo_2018-09-06_14-25-18.jpg" descr="C:\Users\Виталий\AppData\Local\Microsoft\Windows\INetCache\Content.Word\photo_2018-09-06_14-25-18.jpg"/>
                    <pic:cNvPicPr>
                      <a:picLocks noChangeAspect="1"/>
                    </pic:cNvPicPr>
                  </pic:nvPicPr>
                  <pic:blipFill>
                    <a:blip r:embed="rId10" cstate="print">
                      <a:extLst/>
                    </a:blip>
                    <a:stretch>
                      <a:fillRect/>
                    </a:stretch>
                  </pic:blipFill>
                  <pic:spPr>
                    <a:xfrm>
                      <a:off x="0" y="0"/>
                      <a:ext cx="4105275" cy="2552700"/>
                    </a:xfrm>
                    <a:prstGeom prst="rect">
                      <a:avLst/>
                    </a:prstGeom>
                    <a:ln w="12700" cap="flat">
                      <a:noFill/>
                      <a:miter lim="400000"/>
                    </a:ln>
                    <a:effectLst/>
                  </pic:spPr>
                </pic:pic>
              </a:graphicData>
            </a:graphic>
          </wp:inline>
        </w:drawing>
      </w:r>
    </w:p>
    <w:p w:rsidR="00251B3E" w:rsidRDefault="00614217">
      <w:pPr>
        <w:pStyle w:val="a5"/>
        <w:rPr>
          <w:rFonts w:ascii="Times New Roman" w:eastAsia="Times New Roman" w:hAnsi="Times New Roman" w:cs="Times New Roman"/>
          <w:b/>
          <w:bCs/>
          <w:sz w:val="28"/>
          <w:szCs w:val="28"/>
        </w:rPr>
      </w:pPr>
      <w:r>
        <w:rPr>
          <w:rFonts w:ascii="Times New Roman" w:hAnsi="Times New Roman"/>
          <w:b/>
          <w:bCs/>
          <w:sz w:val="28"/>
          <w:szCs w:val="28"/>
          <w:lang w:val="pt-PT"/>
        </w:rPr>
        <w:t>Fig</w:t>
      </w:r>
      <w:r>
        <w:rPr>
          <w:rFonts w:ascii="Times New Roman" w:hAnsi="Times New Roman"/>
          <w:b/>
          <w:bCs/>
          <w:sz w:val="28"/>
          <w:szCs w:val="28"/>
        </w:rPr>
        <w:t xml:space="preserve">. </w:t>
      </w:r>
      <w:r>
        <w:rPr>
          <w:rFonts w:ascii="Times New Roman" w:hAnsi="Times New Roman"/>
          <w:b/>
          <w:bCs/>
          <w:sz w:val="28"/>
          <w:szCs w:val="28"/>
        </w:rPr>
        <w:t xml:space="preserve">2. </w:t>
      </w:r>
      <w:r>
        <w:rPr>
          <w:rFonts w:ascii="Times New Roman" w:hAnsi="Times New Roman"/>
          <w:sz w:val="28"/>
          <w:szCs w:val="28"/>
        </w:rPr>
        <w:t>Placement of devices along the floodplain forest belt every 5 meters.</w:t>
      </w:r>
    </w:p>
    <w:p w:rsidR="00251B3E" w:rsidRDefault="00614217">
      <w:pPr>
        <w:pStyle w:val="a5"/>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1952625" cy="2603500"/>
            <wp:effectExtent l="0" t="0" r="0" b="0"/>
            <wp:docPr id="1073741829" name="officeArt object" descr="C:\Users\Виталий\Desktop\водная 3-6.09.2018\photo_2018-09-06_14-25-20.jpg"/>
            <wp:cNvGraphicFramePr/>
            <a:graphic xmlns:a="http://schemas.openxmlformats.org/drawingml/2006/main">
              <a:graphicData uri="http://schemas.openxmlformats.org/drawingml/2006/picture">
                <pic:pic xmlns:pic="http://schemas.openxmlformats.org/drawingml/2006/picture">
                  <pic:nvPicPr>
                    <pic:cNvPr id="1073741829" name="C:\Users\Виталий\Desktop\водная 3-6.09.2018\photo_2018-09-06_14-25-20.jpg" descr="C:\Users\Виталий\Desktop\водная 3-6.09.2018\photo_2018-09-06_14-25-20.jpg"/>
                    <pic:cNvPicPr>
                      <a:picLocks noChangeAspect="1"/>
                    </pic:cNvPicPr>
                  </pic:nvPicPr>
                  <pic:blipFill>
                    <a:blip r:embed="rId11" cstate="print">
                      <a:extLst/>
                    </a:blip>
                    <a:stretch>
                      <a:fillRect/>
                    </a:stretch>
                  </pic:blipFill>
                  <pic:spPr>
                    <a:xfrm>
                      <a:off x="0" y="0"/>
                      <a:ext cx="1952625" cy="2603500"/>
                    </a:xfrm>
                    <a:prstGeom prst="rect">
                      <a:avLst/>
                    </a:prstGeom>
                    <a:ln w="12700" cap="flat">
                      <a:noFill/>
                      <a:miter lim="400000"/>
                    </a:ln>
                    <a:effectLst/>
                  </pic:spPr>
                </pic:pic>
              </a:graphicData>
            </a:graphic>
          </wp:inline>
        </w:drawing>
      </w:r>
      <w:r>
        <w:rPr>
          <w:rFonts w:ascii="Times New Roman" w:hAnsi="Times New Roman"/>
          <w:sz w:val="28"/>
          <w:szCs w:val="28"/>
        </w:rPr>
        <w:t xml:space="preserve">1   </w:t>
      </w:r>
      <w:r>
        <w:rPr>
          <w:rFonts w:ascii="Times New Roman" w:eastAsia="Times New Roman" w:hAnsi="Times New Roman" w:cs="Times New Roman"/>
          <w:noProof/>
          <w:sz w:val="28"/>
          <w:szCs w:val="28"/>
          <w:lang w:val="ru-RU"/>
        </w:rPr>
        <w:drawing>
          <wp:inline distT="0" distB="0" distL="0" distR="0">
            <wp:extent cx="1972311" cy="2625725"/>
            <wp:effectExtent l="0" t="0" r="0" b="0"/>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image6.jpeg"/>
                    <pic:cNvPicPr>
                      <a:picLocks noChangeAspect="1"/>
                    </pic:cNvPicPr>
                  </pic:nvPicPr>
                  <pic:blipFill>
                    <a:blip r:embed="rId12" cstate="print">
                      <a:extLst/>
                    </a:blip>
                    <a:stretch>
                      <a:fillRect/>
                    </a:stretch>
                  </pic:blipFill>
                  <pic:spPr>
                    <a:xfrm>
                      <a:off x="0" y="0"/>
                      <a:ext cx="1972311" cy="2625725"/>
                    </a:xfrm>
                    <a:prstGeom prst="rect">
                      <a:avLst/>
                    </a:prstGeom>
                    <a:ln w="12700" cap="flat">
                      <a:noFill/>
                      <a:miter lim="400000"/>
                    </a:ln>
                    <a:effectLst/>
                  </pic:spPr>
                </pic:pic>
              </a:graphicData>
            </a:graphic>
          </wp:inline>
        </w:drawing>
      </w:r>
      <w:r>
        <w:rPr>
          <w:rFonts w:ascii="Times New Roman" w:hAnsi="Times New Roman"/>
          <w:sz w:val="28"/>
          <w:szCs w:val="28"/>
        </w:rPr>
        <w:t xml:space="preserve">2 </w:t>
      </w:r>
      <w:r>
        <w:rPr>
          <w:rFonts w:ascii="Times New Roman" w:eastAsia="Times New Roman" w:hAnsi="Times New Roman" w:cs="Times New Roman"/>
          <w:noProof/>
          <w:sz w:val="28"/>
          <w:szCs w:val="28"/>
          <w:lang w:val="ru-RU"/>
        </w:rPr>
        <w:drawing>
          <wp:inline distT="0" distB="0" distL="0" distR="0">
            <wp:extent cx="1965705" cy="2695575"/>
            <wp:effectExtent l="0" t="0" r="0" b="0"/>
            <wp:docPr id="1073741831" name="officeArt object" descr="C:\Users\Виталий\Desktop\водная 3-6.09.2018\photo_2018-09-06_14-25-07.jpg"/>
            <wp:cNvGraphicFramePr/>
            <a:graphic xmlns:a="http://schemas.openxmlformats.org/drawingml/2006/main">
              <a:graphicData uri="http://schemas.openxmlformats.org/drawingml/2006/picture">
                <pic:pic xmlns:pic="http://schemas.openxmlformats.org/drawingml/2006/picture">
                  <pic:nvPicPr>
                    <pic:cNvPr id="1073741831" name="C:\Users\Виталий\Desktop\водная 3-6.09.2018\photo_2018-09-06_14-25-07.jpg" descr="C:\Users\Виталий\Desktop\водная 3-6.09.2018\photo_2018-09-06_14-25-07.jpg"/>
                    <pic:cNvPicPr>
                      <a:picLocks noChangeAspect="1"/>
                    </pic:cNvPicPr>
                  </pic:nvPicPr>
                  <pic:blipFill>
                    <a:blip r:embed="rId13" cstate="print">
                      <a:extLst/>
                    </a:blip>
                    <a:stretch>
                      <a:fillRect/>
                    </a:stretch>
                  </pic:blipFill>
                  <pic:spPr>
                    <a:xfrm>
                      <a:off x="0" y="0"/>
                      <a:ext cx="1965705" cy="2695575"/>
                    </a:xfrm>
                    <a:prstGeom prst="rect">
                      <a:avLst/>
                    </a:prstGeom>
                    <a:ln w="12700" cap="flat">
                      <a:noFill/>
                      <a:miter lim="400000"/>
                    </a:ln>
                    <a:effectLst/>
                  </pic:spPr>
                </pic:pic>
              </a:graphicData>
            </a:graphic>
          </wp:inline>
        </w:drawing>
      </w:r>
      <w:r>
        <w:rPr>
          <w:rFonts w:ascii="Times New Roman" w:hAnsi="Times New Roman"/>
          <w:sz w:val="28"/>
          <w:szCs w:val="28"/>
        </w:rPr>
        <w:t xml:space="preserve">3   </w:t>
      </w:r>
      <w:r>
        <w:rPr>
          <w:rFonts w:ascii="Times New Roman" w:eastAsia="Times New Roman" w:hAnsi="Times New Roman" w:cs="Times New Roman"/>
          <w:noProof/>
          <w:sz w:val="28"/>
          <w:szCs w:val="28"/>
          <w:lang w:val="ru-RU"/>
        </w:rPr>
        <w:drawing>
          <wp:inline distT="0" distB="0" distL="0" distR="0">
            <wp:extent cx="1942789" cy="2695489"/>
            <wp:effectExtent l="0" t="0" r="0" b="0"/>
            <wp:docPr id="1073741832" name="officeArt object" descr="C:\Users\Виталий\Desktop\водная 3-6.09.2018\photo_2018-09-06_14-26-21.jpg"/>
            <wp:cNvGraphicFramePr/>
            <a:graphic xmlns:a="http://schemas.openxmlformats.org/drawingml/2006/main">
              <a:graphicData uri="http://schemas.openxmlformats.org/drawingml/2006/picture">
                <pic:pic xmlns:pic="http://schemas.openxmlformats.org/drawingml/2006/picture">
                  <pic:nvPicPr>
                    <pic:cNvPr id="1073741832" name="C:\Users\Виталий\Desktop\водная 3-6.09.2018\photo_2018-09-06_14-26-21.jpg" descr="C:\Users\Виталий\Desktop\водная 3-6.09.2018\photo_2018-09-06_14-26-21.jpg"/>
                    <pic:cNvPicPr>
                      <a:picLocks noChangeAspect="1"/>
                    </pic:cNvPicPr>
                  </pic:nvPicPr>
                  <pic:blipFill>
                    <a:blip r:embed="rId14" cstate="print">
                      <a:extLst/>
                    </a:blip>
                    <a:stretch>
                      <a:fillRect/>
                    </a:stretch>
                  </pic:blipFill>
                  <pic:spPr>
                    <a:xfrm>
                      <a:off x="0" y="0"/>
                      <a:ext cx="1942789" cy="2695489"/>
                    </a:xfrm>
                    <a:prstGeom prst="rect">
                      <a:avLst/>
                    </a:prstGeom>
                    <a:ln w="12700" cap="flat">
                      <a:noFill/>
                      <a:miter lim="400000"/>
                    </a:ln>
                    <a:effectLst/>
                  </pic:spPr>
                </pic:pic>
              </a:graphicData>
            </a:graphic>
          </wp:inline>
        </w:drawing>
      </w:r>
      <w:r>
        <w:rPr>
          <w:rFonts w:ascii="Times New Roman" w:hAnsi="Times New Roman"/>
          <w:sz w:val="28"/>
          <w:szCs w:val="28"/>
        </w:rPr>
        <w:t>4</w:t>
      </w:r>
    </w:p>
    <w:p w:rsidR="00251B3E" w:rsidRDefault="00614217">
      <w:pPr>
        <w:pStyle w:val="a5"/>
        <w:rPr>
          <w:rFonts w:ascii="Times New Roman" w:eastAsia="Times New Roman" w:hAnsi="Times New Roman" w:cs="Times New Roman"/>
          <w:b/>
          <w:bCs/>
          <w:sz w:val="28"/>
          <w:szCs w:val="28"/>
        </w:rPr>
      </w:pPr>
      <w:proofErr w:type="gramStart"/>
      <w:r>
        <w:rPr>
          <w:rFonts w:ascii="Times New Roman" w:hAnsi="Times New Roman"/>
          <w:b/>
          <w:bCs/>
          <w:sz w:val="28"/>
          <w:szCs w:val="28"/>
        </w:rPr>
        <w:t>Fig.</w:t>
      </w:r>
      <w:r w:rsidRPr="007F6752">
        <w:rPr>
          <w:rFonts w:ascii="Times New Roman" w:hAnsi="Times New Roman"/>
          <w:b/>
          <w:bCs/>
          <w:sz w:val="28"/>
          <w:szCs w:val="28"/>
        </w:rPr>
        <w:t> </w:t>
      </w:r>
      <w:r>
        <w:rPr>
          <w:rFonts w:ascii="Times New Roman" w:hAnsi="Times New Roman"/>
          <w:b/>
          <w:bCs/>
          <w:sz w:val="28"/>
          <w:szCs w:val="28"/>
        </w:rPr>
        <w:t>3.</w:t>
      </w:r>
      <w:proofErr w:type="gramEnd"/>
      <w:r>
        <w:rPr>
          <w:rFonts w:ascii="Times New Roman" w:hAnsi="Times New Roman"/>
          <w:b/>
          <w:bCs/>
          <w:sz w:val="28"/>
          <w:szCs w:val="28"/>
        </w:rPr>
        <w:t xml:space="preserve"> </w:t>
      </w:r>
      <w:r>
        <w:rPr>
          <w:rFonts w:ascii="Times New Roman" w:hAnsi="Times New Roman"/>
          <w:sz w:val="28"/>
          <w:szCs w:val="28"/>
        </w:rPr>
        <w:t>Device numbering.</w:t>
      </w:r>
    </w:p>
    <w:p w:rsidR="00251B3E" w:rsidRDefault="00614217">
      <w:pPr>
        <w:pStyle w:val="a5"/>
        <w:rPr>
          <w:rFonts w:ascii="Times New Roman" w:eastAsia="Times New Roman" w:hAnsi="Times New Roman" w:cs="Times New Roman"/>
          <w:sz w:val="28"/>
          <w:szCs w:val="28"/>
        </w:rPr>
      </w:pPr>
      <w:r>
        <w:rPr>
          <w:rFonts w:ascii="Times New Roman" w:hAnsi="Times New Roman"/>
          <w:sz w:val="28"/>
          <w:szCs w:val="28"/>
        </w:rPr>
        <w:t>The material was collected 2 times a day: at 7 a.m. (the species of insects were registered in the evening, at night and in the morning) and at 7 p.m. (species, active during the daytime). Various species of insects were trapped. CULICIDAE family accountin</w:t>
      </w:r>
      <w:r>
        <w:rPr>
          <w:rFonts w:ascii="Times New Roman" w:hAnsi="Times New Roman"/>
          <w:sz w:val="28"/>
          <w:szCs w:val="28"/>
        </w:rPr>
        <w:t>g was conducted. The collection of the material at 7 a.m. was the most revealing in the qualitative and quantitative composition - evening, night and morning catches namely. Morning catches were collected 3 times: 04.09.2018, 05.09.2018, 06.09.2018. The di</w:t>
      </w:r>
      <w:r>
        <w:rPr>
          <w:rFonts w:ascii="Times New Roman" w:hAnsi="Times New Roman"/>
          <w:sz w:val="28"/>
          <w:szCs w:val="28"/>
        </w:rPr>
        <w:t xml:space="preserve">agrams show the relative (Figure 4) and quantitative (Figure 5) values </w:t>
      </w:r>
      <w:r w:rsidRPr="007F6752">
        <w:rPr>
          <w:rFonts w:ascii="Times New Roman" w:hAnsi="Times New Roman"/>
          <w:sz w:val="28"/>
          <w:szCs w:val="28"/>
        </w:rPr>
        <w:t>​​</w:t>
      </w:r>
      <w:r>
        <w:rPr>
          <w:rFonts w:ascii="Times New Roman" w:hAnsi="Times New Roman"/>
          <w:sz w:val="28"/>
          <w:szCs w:val="28"/>
        </w:rPr>
        <w:t>of the captured blood-sucking mosquito species (DIPTERA: CULICIDE).</w:t>
      </w:r>
    </w:p>
    <w:p w:rsidR="00251B3E" w:rsidRDefault="00614217">
      <w:pPr>
        <w:pStyle w:val="a5"/>
        <w:rPr>
          <w:rFonts w:ascii="Times New Roman" w:eastAsia="Times New Roman" w:hAnsi="Times New Roman" w:cs="Times New Roman"/>
          <w:sz w:val="28"/>
          <w:szCs w:val="28"/>
        </w:rPr>
      </w:pPr>
      <w:r>
        <w:rPr>
          <w:noProof/>
          <w:lang w:val="ru-RU"/>
        </w:rPr>
        <w:drawing>
          <wp:inline distT="0" distB="0" distL="0" distR="0">
            <wp:extent cx="5661350" cy="4910448"/>
            <wp:effectExtent l="0" t="0" r="0" b="0"/>
            <wp:docPr id="1073741833"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51B3E" w:rsidRDefault="00614217">
      <w:pPr>
        <w:pStyle w:val="a5"/>
        <w:rPr>
          <w:rFonts w:ascii="Times New Roman" w:eastAsia="Times New Roman" w:hAnsi="Times New Roman" w:cs="Times New Roman"/>
          <w:sz w:val="28"/>
          <w:szCs w:val="28"/>
        </w:rPr>
      </w:pPr>
      <w:r>
        <w:rPr>
          <w:rFonts w:ascii="Times New Roman" w:hAnsi="Times New Roman"/>
          <w:b/>
          <w:bCs/>
          <w:sz w:val="28"/>
          <w:szCs w:val="28"/>
        </w:rPr>
        <w:t>Fig. 4.</w:t>
      </w:r>
      <w:r>
        <w:rPr>
          <w:rFonts w:ascii="Times New Roman" w:hAnsi="Times New Roman"/>
          <w:sz w:val="28"/>
          <w:szCs w:val="28"/>
        </w:rPr>
        <w:t xml:space="preserve"> Relative value of samples in percentage.</w:t>
      </w:r>
    </w:p>
    <w:p w:rsidR="00251B3E" w:rsidRDefault="00251B3E">
      <w:pPr>
        <w:pStyle w:val="a5"/>
        <w:rPr>
          <w:rFonts w:ascii="Times New Roman" w:eastAsia="Times New Roman" w:hAnsi="Times New Roman" w:cs="Times New Roman"/>
          <w:sz w:val="28"/>
          <w:szCs w:val="28"/>
        </w:rPr>
      </w:pPr>
    </w:p>
    <w:p w:rsidR="00251B3E" w:rsidRDefault="00614217">
      <w:pPr>
        <w:pStyle w:val="a5"/>
        <w:rPr>
          <w:rFonts w:ascii="Times New Roman" w:eastAsia="Times New Roman" w:hAnsi="Times New Roman" w:cs="Times New Roman"/>
          <w:sz w:val="28"/>
          <w:szCs w:val="28"/>
        </w:rPr>
      </w:pPr>
      <w:r>
        <w:rPr>
          <w:noProof/>
          <w:lang w:val="ru-RU"/>
        </w:rPr>
        <w:drawing>
          <wp:inline distT="0" distB="0" distL="0" distR="0">
            <wp:extent cx="5603975" cy="5939148"/>
            <wp:effectExtent l="0" t="0" r="0" b="0"/>
            <wp:docPr id="1073741834"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51B3E" w:rsidRDefault="00614217">
      <w:pPr>
        <w:pStyle w:val="a5"/>
        <w:rPr>
          <w:rFonts w:ascii="Times New Roman" w:eastAsia="Times New Roman" w:hAnsi="Times New Roman" w:cs="Times New Roman"/>
          <w:sz w:val="28"/>
          <w:szCs w:val="28"/>
        </w:rPr>
      </w:pPr>
      <w:r>
        <w:rPr>
          <w:rFonts w:ascii="Times New Roman" w:hAnsi="Times New Roman"/>
          <w:b/>
          <w:bCs/>
          <w:sz w:val="28"/>
          <w:szCs w:val="28"/>
        </w:rPr>
        <w:t>Fig. 5</w:t>
      </w:r>
      <w:r>
        <w:rPr>
          <w:rFonts w:ascii="Times New Roman" w:hAnsi="Times New Roman"/>
          <w:sz w:val="28"/>
          <w:szCs w:val="28"/>
        </w:rPr>
        <w:t>. Quantitative value of mosquitoes caught.</w:t>
      </w:r>
    </w:p>
    <w:p w:rsidR="00251B3E" w:rsidRDefault="00251B3E">
      <w:pPr>
        <w:pStyle w:val="a5"/>
        <w:rPr>
          <w:rFonts w:ascii="Times New Roman" w:eastAsia="Times New Roman" w:hAnsi="Times New Roman" w:cs="Times New Roman"/>
          <w:sz w:val="28"/>
          <w:szCs w:val="28"/>
        </w:rPr>
      </w:pPr>
    </w:p>
    <w:p w:rsidR="00251B3E" w:rsidRDefault="00614217">
      <w:pPr>
        <w:pStyle w:val="a5"/>
        <w:ind w:firstLine="709"/>
        <w:jc w:val="both"/>
        <w:rPr>
          <w:rFonts w:ascii="Times New Roman" w:eastAsia="Times New Roman" w:hAnsi="Times New Roman" w:cs="Times New Roman"/>
          <w:sz w:val="28"/>
          <w:szCs w:val="28"/>
        </w:rPr>
      </w:pPr>
      <w:r>
        <w:rPr>
          <w:rFonts w:ascii="Times New Roman" w:hAnsi="Times New Roman"/>
          <w:sz w:val="28"/>
          <w:szCs w:val="28"/>
        </w:rPr>
        <w:t>The devices</w:t>
      </w:r>
      <w:r>
        <w:rPr>
          <w:rFonts w:ascii="Times New Roman" w:hAnsi="Times New Roman"/>
          <w:sz w:val="28"/>
          <w:szCs w:val="28"/>
        </w:rPr>
        <w:t xml:space="preserve"> caught </w:t>
      </w:r>
      <w:r>
        <w:rPr>
          <w:rFonts w:ascii="Times New Roman" w:hAnsi="Times New Roman"/>
          <w:b/>
          <w:bCs/>
          <w:sz w:val="28"/>
          <w:szCs w:val="28"/>
        </w:rPr>
        <w:t>1356</w:t>
      </w:r>
      <w:r>
        <w:rPr>
          <w:rFonts w:ascii="Times New Roman" w:hAnsi="Times New Roman"/>
          <w:sz w:val="28"/>
          <w:szCs w:val="28"/>
        </w:rPr>
        <w:t xml:space="preserve"> mosquitoes in 3 nights (Fig.</w:t>
      </w:r>
      <w:r w:rsidRPr="007F6752">
        <w:rPr>
          <w:rFonts w:ascii="Times New Roman" w:hAnsi="Times New Roman"/>
          <w:sz w:val="28"/>
          <w:szCs w:val="28"/>
        </w:rPr>
        <w:t> </w:t>
      </w:r>
      <w:r>
        <w:rPr>
          <w:rFonts w:ascii="Times New Roman" w:hAnsi="Times New Roman"/>
          <w:sz w:val="28"/>
          <w:szCs w:val="28"/>
        </w:rPr>
        <w:t>6). Most notably:</w:t>
      </w:r>
    </w:p>
    <w:p w:rsidR="00251B3E" w:rsidRDefault="00614217">
      <w:pPr>
        <w:pStyle w:val="a5"/>
        <w:jc w:val="both"/>
        <w:rPr>
          <w:rFonts w:ascii="Times New Roman" w:eastAsia="Times New Roman" w:hAnsi="Times New Roman" w:cs="Times New Roman"/>
          <w:sz w:val="28"/>
          <w:szCs w:val="28"/>
        </w:rPr>
      </w:pPr>
      <w:r>
        <w:rPr>
          <w:rFonts w:ascii="Times New Roman" w:hAnsi="Times New Roman"/>
          <w:sz w:val="28"/>
          <w:szCs w:val="28"/>
        </w:rPr>
        <w:t xml:space="preserve">Device #1   </w:t>
      </w:r>
      <w:r>
        <w:rPr>
          <w:rFonts w:ascii="Times New Roman" w:hAnsi="Times New Roman"/>
          <w:b/>
          <w:bCs/>
          <w:sz w:val="28"/>
          <w:szCs w:val="28"/>
        </w:rPr>
        <w:t>63</w:t>
      </w:r>
      <w:r>
        <w:rPr>
          <w:rFonts w:ascii="Times New Roman" w:hAnsi="Times New Roman"/>
          <w:sz w:val="28"/>
          <w:szCs w:val="28"/>
          <w:lang w:val="es-ES_tradnl"/>
        </w:rPr>
        <w:t xml:space="preserve"> mosquitoes;</w:t>
      </w:r>
    </w:p>
    <w:p w:rsidR="00251B3E" w:rsidRDefault="00614217">
      <w:pPr>
        <w:pStyle w:val="a5"/>
        <w:jc w:val="both"/>
        <w:rPr>
          <w:rFonts w:ascii="Times New Roman" w:eastAsia="Times New Roman" w:hAnsi="Times New Roman" w:cs="Times New Roman"/>
          <w:sz w:val="28"/>
          <w:szCs w:val="28"/>
        </w:rPr>
      </w:pPr>
      <w:r>
        <w:rPr>
          <w:rFonts w:ascii="Times New Roman" w:hAnsi="Times New Roman"/>
          <w:sz w:val="28"/>
          <w:szCs w:val="28"/>
          <w:lang w:val="de-DE"/>
        </w:rPr>
        <w:t xml:space="preserve">Device #2   </w:t>
      </w:r>
      <w:r>
        <w:rPr>
          <w:rFonts w:ascii="Times New Roman" w:hAnsi="Times New Roman"/>
          <w:b/>
          <w:bCs/>
          <w:sz w:val="28"/>
          <w:szCs w:val="28"/>
        </w:rPr>
        <w:t>565</w:t>
      </w:r>
      <w:r>
        <w:rPr>
          <w:rFonts w:ascii="Times New Roman" w:hAnsi="Times New Roman"/>
          <w:sz w:val="28"/>
          <w:szCs w:val="28"/>
          <w:lang w:val="es-ES_tradnl"/>
        </w:rPr>
        <w:t xml:space="preserve"> mosquitoes;</w:t>
      </w:r>
    </w:p>
    <w:p w:rsidR="00251B3E" w:rsidRDefault="00614217">
      <w:pPr>
        <w:pStyle w:val="a5"/>
        <w:jc w:val="both"/>
        <w:rPr>
          <w:rFonts w:ascii="Times New Roman" w:eastAsia="Times New Roman" w:hAnsi="Times New Roman" w:cs="Times New Roman"/>
          <w:sz w:val="28"/>
          <w:szCs w:val="28"/>
        </w:rPr>
      </w:pPr>
      <w:r>
        <w:rPr>
          <w:rFonts w:ascii="Times New Roman" w:hAnsi="Times New Roman"/>
          <w:sz w:val="28"/>
          <w:szCs w:val="28"/>
          <w:lang w:val="de-DE"/>
        </w:rPr>
        <w:t xml:space="preserve">Device #3   </w:t>
      </w:r>
      <w:r>
        <w:rPr>
          <w:rFonts w:ascii="Times New Roman" w:hAnsi="Times New Roman"/>
          <w:b/>
          <w:bCs/>
          <w:sz w:val="28"/>
          <w:szCs w:val="28"/>
        </w:rPr>
        <w:t>286</w:t>
      </w:r>
      <w:r>
        <w:rPr>
          <w:rFonts w:ascii="Times New Roman" w:hAnsi="Times New Roman"/>
          <w:sz w:val="28"/>
          <w:szCs w:val="28"/>
          <w:lang w:val="es-ES_tradnl"/>
        </w:rPr>
        <w:t xml:space="preserve"> mosquitoes;</w:t>
      </w:r>
    </w:p>
    <w:p w:rsidR="00251B3E" w:rsidRDefault="00614217">
      <w:pPr>
        <w:pStyle w:val="a5"/>
        <w:rPr>
          <w:rFonts w:ascii="Times New Roman" w:eastAsia="Times New Roman" w:hAnsi="Times New Roman" w:cs="Times New Roman"/>
          <w:sz w:val="28"/>
          <w:szCs w:val="28"/>
        </w:rPr>
      </w:pPr>
      <w:r>
        <w:rPr>
          <w:rFonts w:ascii="Times New Roman" w:hAnsi="Times New Roman"/>
          <w:sz w:val="28"/>
          <w:szCs w:val="28"/>
          <w:lang w:val="de-DE"/>
        </w:rPr>
        <w:t xml:space="preserve">Device # 4  </w:t>
      </w:r>
      <w:r>
        <w:rPr>
          <w:rFonts w:ascii="Times New Roman" w:hAnsi="Times New Roman"/>
          <w:b/>
          <w:bCs/>
          <w:sz w:val="28"/>
          <w:szCs w:val="28"/>
        </w:rPr>
        <w:t>442</w:t>
      </w:r>
      <w:r>
        <w:rPr>
          <w:rFonts w:ascii="Times New Roman" w:hAnsi="Times New Roman"/>
          <w:sz w:val="28"/>
          <w:szCs w:val="28"/>
          <w:lang w:val="pt-PT"/>
        </w:rPr>
        <w:t xml:space="preserve"> mosquitoes. </w:t>
      </w:r>
    </w:p>
    <w:p w:rsidR="00251B3E" w:rsidRDefault="00614217">
      <w:pPr>
        <w:pStyle w:val="a5"/>
        <w:rPr>
          <w:rFonts w:ascii="Times New Roman" w:eastAsia="Times New Roman" w:hAnsi="Times New Roman" w:cs="Times New Roman"/>
          <w:sz w:val="28"/>
          <w:szCs w:val="28"/>
        </w:rPr>
      </w:pPr>
      <w:r>
        <w:rPr>
          <w:noProof/>
          <w:lang w:val="ru-RU"/>
        </w:rPr>
        <w:drawing>
          <wp:inline distT="0" distB="0" distL="0" distR="0">
            <wp:extent cx="4560252" cy="7082148"/>
            <wp:effectExtent l="0" t="0" r="0" b="0"/>
            <wp:docPr id="1073741835"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51B3E" w:rsidRDefault="00251B3E">
      <w:pPr>
        <w:pStyle w:val="a5"/>
        <w:rPr>
          <w:rFonts w:ascii="Times New Roman" w:eastAsia="Times New Roman" w:hAnsi="Times New Roman" w:cs="Times New Roman"/>
          <w:sz w:val="28"/>
          <w:szCs w:val="28"/>
        </w:rPr>
      </w:pPr>
    </w:p>
    <w:p w:rsidR="00251B3E" w:rsidRDefault="00614217">
      <w:pPr>
        <w:pStyle w:val="a5"/>
        <w:rPr>
          <w:rFonts w:ascii="Times New Roman" w:eastAsia="Times New Roman" w:hAnsi="Times New Roman" w:cs="Times New Roman"/>
          <w:sz w:val="28"/>
          <w:szCs w:val="28"/>
        </w:rPr>
      </w:pPr>
      <w:r>
        <w:rPr>
          <w:rFonts w:ascii="Times New Roman" w:hAnsi="Times New Roman"/>
          <w:b/>
          <w:bCs/>
          <w:sz w:val="28"/>
          <w:szCs w:val="28"/>
        </w:rPr>
        <w:t>Fig. 6.</w:t>
      </w:r>
      <w:r>
        <w:rPr>
          <w:rFonts w:ascii="Times New Roman" w:hAnsi="Times New Roman"/>
          <w:sz w:val="28"/>
          <w:szCs w:val="28"/>
        </w:rPr>
        <w:t xml:space="preserve"> Comparative indicators of trapping blood-sucking mosquitoes.</w:t>
      </w:r>
    </w:p>
    <w:p w:rsidR="00251B3E" w:rsidRDefault="00614217">
      <w:pPr>
        <w:pStyle w:val="a5"/>
        <w:rPr>
          <w:rFonts w:ascii="Times New Roman" w:eastAsia="Times New Roman" w:hAnsi="Times New Roman" w:cs="Times New Roman"/>
          <w:sz w:val="28"/>
          <w:szCs w:val="28"/>
        </w:rPr>
      </w:pPr>
      <w:r>
        <w:rPr>
          <w:rFonts w:ascii="Times New Roman" w:hAnsi="Times New Roman"/>
          <w:sz w:val="28"/>
          <w:szCs w:val="28"/>
        </w:rPr>
        <w:t xml:space="preserve">Sampling in the evening (7 p.m.) was insignificant. During 36 hours of the day, </w:t>
      </w:r>
      <w:r>
        <w:rPr>
          <w:rFonts w:ascii="Times New Roman" w:hAnsi="Times New Roman"/>
          <w:b/>
          <w:bCs/>
          <w:sz w:val="28"/>
          <w:szCs w:val="28"/>
        </w:rPr>
        <w:t xml:space="preserve">9 </w:t>
      </w:r>
      <w:r>
        <w:rPr>
          <w:rFonts w:ascii="Times New Roman" w:hAnsi="Times New Roman"/>
          <w:sz w:val="28"/>
          <w:szCs w:val="28"/>
        </w:rPr>
        <w:t xml:space="preserve">blood sucking mosquitoes were caught. Of these, </w:t>
      </w:r>
      <w:r>
        <w:rPr>
          <w:rFonts w:ascii="Times New Roman" w:hAnsi="Times New Roman"/>
          <w:b/>
          <w:bCs/>
          <w:sz w:val="28"/>
          <w:szCs w:val="28"/>
        </w:rPr>
        <w:t>7</w:t>
      </w:r>
      <w:r>
        <w:rPr>
          <w:rFonts w:ascii="Times New Roman" w:hAnsi="Times New Roman"/>
          <w:sz w:val="28"/>
          <w:szCs w:val="28"/>
        </w:rPr>
        <w:t xml:space="preserve"> mosquitoes were caught by </w:t>
      </w:r>
      <w:r>
        <w:rPr>
          <w:rFonts w:ascii="Times New Roman" w:hAnsi="Times New Roman"/>
          <w:i/>
          <w:iCs/>
          <w:sz w:val="28"/>
          <w:szCs w:val="28"/>
        </w:rPr>
        <w:t>Device #4</w:t>
      </w:r>
      <w:r>
        <w:rPr>
          <w:rFonts w:ascii="Times New Roman" w:hAnsi="Times New Roman"/>
          <w:sz w:val="28"/>
          <w:szCs w:val="28"/>
        </w:rPr>
        <w:t xml:space="preserve">, </w:t>
      </w:r>
      <w:r>
        <w:rPr>
          <w:rFonts w:ascii="Times New Roman" w:hAnsi="Times New Roman"/>
          <w:b/>
          <w:bCs/>
          <w:sz w:val="28"/>
          <w:szCs w:val="28"/>
        </w:rPr>
        <w:t>1</w:t>
      </w:r>
      <w:r>
        <w:rPr>
          <w:rFonts w:ascii="Times New Roman" w:hAnsi="Times New Roman"/>
          <w:sz w:val="28"/>
          <w:szCs w:val="28"/>
          <w:lang w:val="pt-PT"/>
        </w:rPr>
        <w:t xml:space="preserve"> mosquito by </w:t>
      </w:r>
      <w:r>
        <w:rPr>
          <w:rFonts w:ascii="Times New Roman" w:hAnsi="Times New Roman"/>
          <w:i/>
          <w:iCs/>
          <w:sz w:val="28"/>
          <w:szCs w:val="28"/>
        </w:rPr>
        <w:t>Device #2</w:t>
      </w:r>
      <w:r>
        <w:rPr>
          <w:rFonts w:ascii="Times New Roman" w:hAnsi="Times New Roman"/>
          <w:sz w:val="28"/>
          <w:szCs w:val="28"/>
        </w:rPr>
        <w:t xml:space="preserve">, </w:t>
      </w:r>
      <w:r>
        <w:rPr>
          <w:rFonts w:ascii="Times New Roman" w:hAnsi="Times New Roman"/>
          <w:b/>
          <w:bCs/>
          <w:sz w:val="28"/>
          <w:szCs w:val="28"/>
        </w:rPr>
        <w:t>1</w:t>
      </w:r>
      <w:r>
        <w:rPr>
          <w:rFonts w:ascii="Times New Roman" w:hAnsi="Times New Roman"/>
          <w:sz w:val="28"/>
          <w:szCs w:val="28"/>
          <w:lang w:val="pt-PT"/>
        </w:rPr>
        <w:t xml:space="preserve"> mosquito by </w:t>
      </w:r>
      <w:r>
        <w:rPr>
          <w:rFonts w:ascii="Times New Roman" w:hAnsi="Times New Roman"/>
          <w:i/>
          <w:iCs/>
          <w:sz w:val="28"/>
          <w:szCs w:val="28"/>
        </w:rPr>
        <w:t>Device #3</w:t>
      </w:r>
      <w:r>
        <w:rPr>
          <w:rFonts w:ascii="Times New Roman" w:hAnsi="Times New Roman"/>
          <w:sz w:val="28"/>
          <w:szCs w:val="28"/>
        </w:rPr>
        <w:t>.</w:t>
      </w:r>
    </w:p>
    <w:p w:rsidR="00251B3E" w:rsidRDefault="00251B3E">
      <w:pPr>
        <w:pStyle w:val="a5"/>
      </w:pPr>
    </w:p>
    <w:p w:rsidR="00251B3E" w:rsidRDefault="00614217">
      <w:pPr>
        <w:pStyle w:val="a5"/>
        <w:rPr>
          <w:rFonts w:ascii="Times New Roman" w:eastAsia="Times New Roman" w:hAnsi="Times New Roman" w:cs="Times New Roman"/>
          <w:sz w:val="28"/>
          <w:szCs w:val="28"/>
        </w:rPr>
      </w:pPr>
      <w:r>
        <w:rPr>
          <w:rFonts w:ascii="Times New Roman" w:hAnsi="Times New Roman"/>
          <w:sz w:val="28"/>
          <w:szCs w:val="28"/>
        </w:rPr>
        <w:t xml:space="preserve">Species composition of mosquitoes </w:t>
      </w:r>
      <w:r>
        <w:rPr>
          <w:rFonts w:ascii="Times New Roman" w:hAnsi="Times New Roman"/>
          <w:sz w:val="28"/>
          <w:szCs w:val="28"/>
        </w:rPr>
        <w:t>captured is heterogeneous, represented by 5 species:</w:t>
      </w:r>
    </w:p>
    <w:p w:rsidR="00251B3E" w:rsidRDefault="00251B3E">
      <w:pPr>
        <w:pStyle w:val="a5"/>
        <w:jc w:val="both"/>
        <w:rPr>
          <w:rFonts w:ascii="Times New Roman" w:eastAsia="Times New Roman" w:hAnsi="Times New Roman" w:cs="Times New Roman"/>
          <w:sz w:val="28"/>
          <w:szCs w:val="28"/>
        </w:rPr>
      </w:pPr>
    </w:p>
    <w:p w:rsidR="00251B3E" w:rsidRDefault="00614217">
      <w:pPr>
        <w:pStyle w:val="a5"/>
        <w:jc w:val="both"/>
        <w:rPr>
          <w:rFonts w:ascii="Times New Roman" w:eastAsia="Times New Roman" w:hAnsi="Times New Roman" w:cs="Times New Roman"/>
          <w:i/>
          <w:iCs/>
          <w:sz w:val="28"/>
          <w:szCs w:val="28"/>
        </w:rPr>
      </w:pPr>
      <w:r>
        <w:rPr>
          <w:rFonts w:ascii="Times New Roman" w:hAnsi="Times New Roman"/>
          <w:sz w:val="28"/>
          <w:szCs w:val="28"/>
        </w:rPr>
        <w:t xml:space="preserve">Family </w:t>
      </w:r>
      <w:r>
        <w:rPr>
          <w:rFonts w:ascii="Times New Roman" w:hAnsi="Times New Roman"/>
          <w:i/>
          <w:iCs/>
          <w:sz w:val="28"/>
          <w:szCs w:val="28"/>
        </w:rPr>
        <w:t>CULICIDAE:</w:t>
      </w:r>
    </w:p>
    <w:p w:rsidR="00251B3E" w:rsidRDefault="00614217">
      <w:pPr>
        <w:pStyle w:val="a5"/>
        <w:jc w:val="both"/>
        <w:rPr>
          <w:rFonts w:ascii="Times New Roman" w:eastAsia="Times New Roman" w:hAnsi="Times New Roman" w:cs="Times New Roman"/>
          <w:sz w:val="28"/>
          <w:szCs w:val="28"/>
        </w:rPr>
      </w:pPr>
      <w:r>
        <w:rPr>
          <w:rFonts w:ascii="Times New Roman" w:hAnsi="Times New Roman"/>
          <w:sz w:val="28"/>
          <w:szCs w:val="28"/>
        </w:rPr>
        <w:t xml:space="preserve">Subfamily </w:t>
      </w:r>
      <w:r>
        <w:rPr>
          <w:rFonts w:ascii="Times New Roman" w:hAnsi="Times New Roman"/>
          <w:i/>
          <w:iCs/>
          <w:sz w:val="28"/>
          <w:szCs w:val="28"/>
        </w:rPr>
        <w:t>CULICINAE</w:t>
      </w:r>
      <w:r>
        <w:rPr>
          <w:rFonts w:ascii="Times New Roman" w:hAnsi="Times New Roman"/>
          <w:sz w:val="28"/>
          <w:szCs w:val="28"/>
        </w:rPr>
        <w:t>:</w:t>
      </w:r>
    </w:p>
    <w:p w:rsidR="00251B3E" w:rsidRDefault="00251B3E">
      <w:pPr>
        <w:pStyle w:val="a5"/>
        <w:jc w:val="both"/>
        <w:rPr>
          <w:rFonts w:ascii="Times New Roman" w:eastAsia="Times New Roman" w:hAnsi="Times New Roman" w:cs="Times New Roman"/>
          <w:sz w:val="28"/>
          <w:szCs w:val="28"/>
        </w:rPr>
      </w:pPr>
    </w:p>
    <w:p w:rsidR="00251B3E" w:rsidRDefault="00614217">
      <w:pPr>
        <w:pStyle w:val="a5"/>
        <w:jc w:val="both"/>
        <w:rPr>
          <w:rFonts w:ascii="Times New Roman" w:eastAsia="Times New Roman" w:hAnsi="Times New Roman" w:cs="Times New Roman"/>
          <w:sz w:val="28"/>
          <w:szCs w:val="28"/>
        </w:rPr>
      </w:pPr>
      <w:r>
        <w:rPr>
          <w:rFonts w:ascii="Times New Roman" w:hAnsi="Times New Roman"/>
          <w:sz w:val="28"/>
          <w:szCs w:val="28"/>
          <w:lang w:val="es-ES_tradnl"/>
        </w:rPr>
        <w:t xml:space="preserve">Tribe </w:t>
      </w:r>
      <w:r>
        <w:rPr>
          <w:rFonts w:ascii="Times New Roman" w:hAnsi="Times New Roman"/>
          <w:i/>
          <w:iCs/>
          <w:sz w:val="28"/>
          <w:szCs w:val="28"/>
        </w:rPr>
        <w:t>Mansoniini</w:t>
      </w:r>
    </w:p>
    <w:p w:rsidR="00251B3E" w:rsidRDefault="00614217">
      <w:pPr>
        <w:pStyle w:val="a5"/>
        <w:jc w:val="both"/>
        <w:rPr>
          <w:rFonts w:ascii="Times New Roman" w:eastAsia="Times New Roman" w:hAnsi="Times New Roman" w:cs="Times New Roman"/>
          <w:i/>
          <w:iCs/>
          <w:sz w:val="28"/>
          <w:szCs w:val="28"/>
        </w:rPr>
      </w:pPr>
      <w:r>
        <w:rPr>
          <w:rFonts w:ascii="Times New Roman" w:hAnsi="Times New Roman"/>
          <w:sz w:val="28"/>
          <w:szCs w:val="28"/>
          <w:lang w:val="fr-FR"/>
        </w:rPr>
        <w:t xml:space="preserve">Genus </w:t>
      </w:r>
      <w:r>
        <w:rPr>
          <w:rFonts w:ascii="Times New Roman" w:hAnsi="Times New Roman"/>
          <w:i/>
          <w:iCs/>
          <w:sz w:val="28"/>
          <w:szCs w:val="28"/>
          <w:lang w:val="it-IT"/>
        </w:rPr>
        <w:t xml:space="preserve">Coquillettidia </w:t>
      </w:r>
      <w:r>
        <w:rPr>
          <w:rFonts w:ascii="Times New Roman" w:hAnsi="Times New Roman"/>
          <w:sz w:val="28"/>
          <w:szCs w:val="28"/>
        </w:rPr>
        <w:t>Dyar, 1905</w:t>
      </w:r>
    </w:p>
    <w:p w:rsidR="00251B3E" w:rsidRDefault="00614217">
      <w:pPr>
        <w:pStyle w:val="a5"/>
        <w:jc w:val="both"/>
        <w:rPr>
          <w:rFonts w:ascii="Times New Roman" w:eastAsia="Times New Roman" w:hAnsi="Times New Roman" w:cs="Times New Roman"/>
          <w:i/>
          <w:iCs/>
          <w:sz w:val="28"/>
          <w:szCs w:val="28"/>
        </w:rPr>
      </w:pPr>
      <w:r>
        <w:rPr>
          <w:rFonts w:ascii="Times New Roman" w:hAnsi="Times New Roman"/>
          <w:sz w:val="28"/>
          <w:szCs w:val="28"/>
          <w:lang w:val="de-DE"/>
        </w:rPr>
        <w:t xml:space="preserve">Subgenus </w:t>
      </w:r>
      <w:r>
        <w:rPr>
          <w:rFonts w:ascii="Times New Roman" w:hAnsi="Times New Roman"/>
          <w:i/>
          <w:iCs/>
          <w:sz w:val="28"/>
          <w:szCs w:val="28"/>
          <w:lang w:val="it-IT"/>
        </w:rPr>
        <w:t xml:space="preserve">Coquillettidia </w:t>
      </w:r>
      <w:r>
        <w:rPr>
          <w:rFonts w:ascii="Times New Roman" w:hAnsi="Times New Roman"/>
          <w:sz w:val="28"/>
          <w:szCs w:val="28"/>
        </w:rPr>
        <w:t>Dyar, 1905</w:t>
      </w:r>
    </w:p>
    <w:p w:rsidR="00251B3E" w:rsidRDefault="00614217">
      <w:pPr>
        <w:pStyle w:val="a6"/>
        <w:numPr>
          <w:ilvl w:val="0"/>
          <w:numId w:val="2"/>
        </w:numPr>
        <w:jc w:val="both"/>
        <w:rPr>
          <w:rFonts w:ascii="Times New Roman" w:eastAsia="Times New Roman" w:hAnsi="Times New Roman" w:cs="Times New Roman"/>
          <w:sz w:val="28"/>
          <w:szCs w:val="28"/>
        </w:rPr>
      </w:pPr>
      <w:r>
        <w:rPr>
          <w:rFonts w:ascii="Times New Roman" w:hAnsi="Times New Roman"/>
          <w:sz w:val="28"/>
          <w:szCs w:val="28"/>
        </w:rPr>
        <w:t xml:space="preserve">Species </w:t>
      </w:r>
      <w:r>
        <w:rPr>
          <w:rFonts w:ascii="Times New Roman" w:hAnsi="Times New Roman"/>
          <w:b/>
          <w:bCs/>
          <w:i/>
          <w:iCs/>
          <w:sz w:val="28"/>
          <w:szCs w:val="28"/>
        </w:rPr>
        <w:t>Coquillettidia richiardii</w:t>
      </w:r>
      <w:r>
        <w:rPr>
          <w:rFonts w:ascii="Times New Roman" w:hAnsi="Times New Roman"/>
          <w:sz w:val="28"/>
          <w:szCs w:val="28"/>
        </w:rPr>
        <w:t xml:space="preserve"> </w:t>
      </w:r>
      <w:r>
        <w:rPr>
          <w:rFonts w:ascii="Times New Roman" w:hAnsi="Times New Roman"/>
          <w:sz w:val="28"/>
          <w:szCs w:val="28"/>
          <w:lang w:val="en-US"/>
        </w:rPr>
        <w:t>Ficalbi, 1889</w:t>
      </w:r>
    </w:p>
    <w:p w:rsidR="00251B3E" w:rsidRDefault="00614217">
      <w:pPr>
        <w:pStyle w:val="a5"/>
        <w:jc w:val="both"/>
        <w:rPr>
          <w:rFonts w:ascii="Times New Roman" w:eastAsia="Times New Roman" w:hAnsi="Times New Roman" w:cs="Times New Roman"/>
          <w:sz w:val="28"/>
          <w:szCs w:val="28"/>
        </w:rPr>
      </w:pPr>
      <w:r>
        <w:rPr>
          <w:rFonts w:ascii="Times New Roman" w:hAnsi="Times New Roman"/>
          <w:sz w:val="28"/>
          <w:szCs w:val="28"/>
          <w:lang w:val="es-ES_tradnl"/>
        </w:rPr>
        <w:t xml:space="preserve">Tribe </w:t>
      </w:r>
      <w:r>
        <w:rPr>
          <w:rFonts w:ascii="Times New Roman" w:hAnsi="Times New Roman"/>
          <w:i/>
          <w:iCs/>
          <w:sz w:val="28"/>
          <w:szCs w:val="28"/>
        </w:rPr>
        <w:t>Aedini</w:t>
      </w:r>
    </w:p>
    <w:p w:rsidR="00251B3E" w:rsidRDefault="00614217">
      <w:pPr>
        <w:pStyle w:val="a5"/>
        <w:jc w:val="both"/>
        <w:rPr>
          <w:rFonts w:ascii="Times New Roman" w:eastAsia="Times New Roman" w:hAnsi="Times New Roman" w:cs="Times New Roman"/>
          <w:sz w:val="28"/>
          <w:szCs w:val="28"/>
        </w:rPr>
      </w:pPr>
      <w:r>
        <w:rPr>
          <w:rFonts w:ascii="Times New Roman" w:hAnsi="Times New Roman"/>
          <w:sz w:val="28"/>
          <w:szCs w:val="28"/>
          <w:lang w:val="fr-FR"/>
        </w:rPr>
        <w:t xml:space="preserve">Genus </w:t>
      </w:r>
      <w:r>
        <w:rPr>
          <w:rFonts w:ascii="Times New Roman" w:hAnsi="Times New Roman"/>
          <w:i/>
          <w:iCs/>
          <w:sz w:val="28"/>
          <w:szCs w:val="28"/>
        </w:rPr>
        <w:t>Aedes</w:t>
      </w:r>
      <w:r>
        <w:rPr>
          <w:rFonts w:ascii="Times New Roman" w:hAnsi="Times New Roman"/>
          <w:sz w:val="28"/>
          <w:szCs w:val="28"/>
        </w:rPr>
        <w:t xml:space="preserve"> </w:t>
      </w:r>
      <w:r>
        <w:rPr>
          <w:rFonts w:ascii="Times New Roman" w:hAnsi="Times New Roman"/>
          <w:sz w:val="28"/>
          <w:szCs w:val="28"/>
        </w:rPr>
        <w:t>Meigen, 1818</w:t>
      </w:r>
    </w:p>
    <w:p w:rsidR="00251B3E" w:rsidRDefault="00614217">
      <w:pPr>
        <w:pStyle w:val="a5"/>
        <w:jc w:val="both"/>
        <w:rPr>
          <w:rFonts w:ascii="Times New Roman" w:eastAsia="Times New Roman" w:hAnsi="Times New Roman" w:cs="Times New Roman"/>
          <w:sz w:val="28"/>
          <w:szCs w:val="28"/>
        </w:rPr>
      </w:pPr>
      <w:r>
        <w:rPr>
          <w:rFonts w:ascii="Times New Roman" w:hAnsi="Times New Roman"/>
          <w:sz w:val="28"/>
          <w:szCs w:val="28"/>
          <w:lang w:val="de-DE"/>
        </w:rPr>
        <w:t xml:space="preserve">Subgenus </w:t>
      </w:r>
      <w:r>
        <w:rPr>
          <w:rFonts w:ascii="Times New Roman" w:hAnsi="Times New Roman"/>
          <w:i/>
          <w:iCs/>
          <w:sz w:val="28"/>
          <w:szCs w:val="28"/>
        </w:rPr>
        <w:t>Aedes</w:t>
      </w:r>
      <w:r>
        <w:rPr>
          <w:rFonts w:ascii="Times New Roman" w:hAnsi="Times New Roman"/>
          <w:sz w:val="28"/>
          <w:szCs w:val="28"/>
        </w:rPr>
        <w:t xml:space="preserve"> </w:t>
      </w:r>
      <w:r>
        <w:rPr>
          <w:rFonts w:ascii="Times New Roman" w:hAnsi="Times New Roman"/>
          <w:sz w:val="28"/>
          <w:szCs w:val="28"/>
        </w:rPr>
        <w:t>Meigen, 1818</w:t>
      </w:r>
    </w:p>
    <w:p w:rsidR="00251B3E" w:rsidRDefault="00614217">
      <w:pPr>
        <w:pStyle w:val="a6"/>
        <w:numPr>
          <w:ilvl w:val="0"/>
          <w:numId w:val="2"/>
        </w:numPr>
        <w:jc w:val="both"/>
        <w:rPr>
          <w:rFonts w:ascii="Times New Roman" w:eastAsia="Times New Roman" w:hAnsi="Times New Roman" w:cs="Times New Roman"/>
          <w:sz w:val="28"/>
          <w:szCs w:val="28"/>
        </w:rPr>
      </w:pPr>
      <w:r>
        <w:rPr>
          <w:rFonts w:ascii="Times New Roman" w:hAnsi="Times New Roman"/>
          <w:sz w:val="28"/>
          <w:szCs w:val="28"/>
        </w:rPr>
        <w:t xml:space="preserve">Species </w:t>
      </w:r>
      <w:r>
        <w:rPr>
          <w:rFonts w:ascii="Times New Roman" w:hAnsi="Times New Roman"/>
          <w:b/>
          <w:bCs/>
          <w:i/>
          <w:iCs/>
          <w:sz w:val="28"/>
          <w:szCs w:val="28"/>
        </w:rPr>
        <w:t>Aedes vexans</w:t>
      </w:r>
      <w:r>
        <w:rPr>
          <w:rFonts w:ascii="Times New Roman" w:hAnsi="Times New Roman"/>
          <w:i/>
          <w:iCs/>
          <w:sz w:val="28"/>
          <w:szCs w:val="28"/>
        </w:rPr>
        <w:t xml:space="preserve"> </w:t>
      </w:r>
      <w:r>
        <w:rPr>
          <w:rFonts w:ascii="Times New Roman" w:hAnsi="Times New Roman"/>
          <w:sz w:val="28"/>
          <w:szCs w:val="28"/>
          <w:lang w:val="en-US"/>
        </w:rPr>
        <w:t>Meigen, 1830</w:t>
      </w:r>
    </w:p>
    <w:p w:rsidR="00251B3E" w:rsidRDefault="00614217">
      <w:pPr>
        <w:pStyle w:val="a5"/>
        <w:jc w:val="both"/>
        <w:rPr>
          <w:rFonts w:ascii="Times New Roman" w:eastAsia="Times New Roman" w:hAnsi="Times New Roman" w:cs="Times New Roman"/>
          <w:sz w:val="28"/>
          <w:szCs w:val="28"/>
        </w:rPr>
      </w:pPr>
      <w:r>
        <w:rPr>
          <w:rFonts w:ascii="Times New Roman" w:hAnsi="Times New Roman"/>
          <w:sz w:val="28"/>
          <w:szCs w:val="28"/>
          <w:lang w:val="es-ES_tradnl"/>
        </w:rPr>
        <w:t xml:space="preserve">Tribe </w:t>
      </w:r>
      <w:r>
        <w:rPr>
          <w:rFonts w:ascii="Times New Roman" w:hAnsi="Times New Roman"/>
          <w:i/>
          <w:iCs/>
          <w:sz w:val="28"/>
          <w:szCs w:val="28"/>
        </w:rPr>
        <w:t>Culisetini</w:t>
      </w:r>
    </w:p>
    <w:p w:rsidR="00251B3E" w:rsidRDefault="00614217">
      <w:pPr>
        <w:pStyle w:val="a5"/>
        <w:jc w:val="both"/>
        <w:rPr>
          <w:rFonts w:ascii="Times New Roman" w:eastAsia="Times New Roman" w:hAnsi="Times New Roman" w:cs="Times New Roman"/>
          <w:sz w:val="28"/>
          <w:szCs w:val="28"/>
        </w:rPr>
      </w:pPr>
      <w:r>
        <w:rPr>
          <w:rFonts w:ascii="Times New Roman" w:hAnsi="Times New Roman"/>
          <w:sz w:val="28"/>
          <w:szCs w:val="28"/>
          <w:lang w:val="fr-FR"/>
        </w:rPr>
        <w:t>Genus</w:t>
      </w:r>
      <w:r>
        <w:rPr>
          <w:rFonts w:ascii="Times New Roman" w:hAnsi="Times New Roman"/>
          <w:i/>
          <w:iCs/>
          <w:sz w:val="28"/>
          <w:szCs w:val="28"/>
        </w:rPr>
        <w:t xml:space="preserve"> Culiseta</w:t>
      </w:r>
      <w:r>
        <w:rPr>
          <w:rFonts w:ascii="Times New Roman" w:hAnsi="Times New Roman"/>
          <w:sz w:val="28"/>
          <w:szCs w:val="28"/>
        </w:rPr>
        <w:t xml:space="preserve"> </w:t>
      </w:r>
      <w:r>
        <w:rPr>
          <w:rFonts w:ascii="Times New Roman" w:hAnsi="Times New Roman"/>
          <w:sz w:val="28"/>
          <w:szCs w:val="28"/>
        </w:rPr>
        <w:t>Felt, 1904</w:t>
      </w:r>
    </w:p>
    <w:p w:rsidR="00251B3E" w:rsidRDefault="00614217">
      <w:pPr>
        <w:pStyle w:val="a5"/>
        <w:jc w:val="both"/>
        <w:rPr>
          <w:rFonts w:ascii="Times New Roman" w:eastAsia="Times New Roman" w:hAnsi="Times New Roman" w:cs="Times New Roman"/>
          <w:sz w:val="28"/>
          <w:szCs w:val="28"/>
        </w:rPr>
      </w:pPr>
      <w:r>
        <w:rPr>
          <w:rFonts w:ascii="Times New Roman" w:hAnsi="Times New Roman"/>
          <w:sz w:val="28"/>
          <w:szCs w:val="28"/>
          <w:lang w:val="de-DE"/>
        </w:rPr>
        <w:t xml:space="preserve">Subgenus </w:t>
      </w:r>
      <w:r>
        <w:rPr>
          <w:rFonts w:ascii="Times New Roman" w:hAnsi="Times New Roman"/>
          <w:i/>
          <w:iCs/>
          <w:sz w:val="28"/>
          <w:szCs w:val="28"/>
        </w:rPr>
        <w:t xml:space="preserve">Culiseta </w:t>
      </w:r>
      <w:r>
        <w:rPr>
          <w:rFonts w:ascii="Times New Roman" w:hAnsi="Times New Roman"/>
          <w:sz w:val="28"/>
          <w:szCs w:val="28"/>
        </w:rPr>
        <w:t>Felt, 1904</w:t>
      </w:r>
    </w:p>
    <w:p w:rsidR="00251B3E" w:rsidRDefault="00614217">
      <w:pPr>
        <w:pStyle w:val="a6"/>
        <w:numPr>
          <w:ilvl w:val="0"/>
          <w:numId w:val="2"/>
        </w:numPr>
        <w:jc w:val="both"/>
        <w:rPr>
          <w:rFonts w:ascii="Times New Roman" w:eastAsia="Times New Roman" w:hAnsi="Times New Roman" w:cs="Times New Roman"/>
          <w:sz w:val="28"/>
          <w:szCs w:val="28"/>
        </w:rPr>
      </w:pPr>
      <w:r>
        <w:rPr>
          <w:rFonts w:ascii="Times New Roman" w:hAnsi="Times New Roman"/>
          <w:sz w:val="28"/>
          <w:szCs w:val="28"/>
        </w:rPr>
        <w:t xml:space="preserve">Species </w:t>
      </w:r>
      <w:r>
        <w:rPr>
          <w:rFonts w:ascii="Times New Roman" w:hAnsi="Times New Roman"/>
          <w:b/>
          <w:bCs/>
          <w:i/>
          <w:iCs/>
          <w:sz w:val="28"/>
          <w:szCs w:val="28"/>
        </w:rPr>
        <w:t>Culiseta annulata</w:t>
      </w:r>
      <w:r>
        <w:rPr>
          <w:rFonts w:ascii="Times New Roman" w:hAnsi="Times New Roman"/>
          <w:i/>
          <w:iCs/>
          <w:sz w:val="28"/>
          <w:szCs w:val="28"/>
        </w:rPr>
        <w:t xml:space="preserve"> </w:t>
      </w:r>
      <w:r>
        <w:rPr>
          <w:rFonts w:ascii="Times New Roman" w:hAnsi="Times New Roman"/>
          <w:sz w:val="28"/>
          <w:szCs w:val="28"/>
          <w:lang w:val="en-US"/>
        </w:rPr>
        <w:t>Schrank, 1776</w:t>
      </w:r>
    </w:p>
    <w:p w:rsidR="00251B3E" w:rsidRDefault="00251B3E">
      <w:pPr>
        <w:pStyle w:val="a5"/>
        <w:rPr>
          <w:rFonts w:ascii="Times New Roman" w:eastAsia="Times New Roman" w:hAnsi="Times New Roman" w:cs="Times New Roman"/>
          <w:sz w:val="28"/>
          <w:szCs w:val="28"/>
        </w:rPr>
      </w:pPr>
    </w:p>
    <w:p w:rsidR="00251B3E" w:rsidRDefault="00614217">
      <w:pPr>
        <w:pStyle w:val="a5"/>
        <w:jc w:val="both"/>
        <w:rPr>
          <w:rFonts w:ascii="Times New Roman" w:eastAsia="Times New Roman" w:hAnsi="Times New Roman" w:cs="Times New Roman"/>
          <w:i/>
          <w:iCs/>
          <w:sz w:val="28"/>
          <w:szCs w:val="28"/>
        </w:rPr>
      </w:pPr>
      <w:r>
        <w:rPr>
          <w:rFonts w:ascii="Times New Roman" w:hAnsi="Times New Roman"/>
          <w:sz w:val="28"/>
          <w:szCs w:val="28"/>
        </w:rPr>
        <w:t xml:space="preserve">Subfamily </w:t>
      </w:r>
      <w:r>
        <w:rPr>
          <w:rFonts w:ascii="Times New Roman" w:hAnsi="Times New Roman"/>
          <w:i/>
          <w:iCs/>
          <w:sz w:val="28"/>
          <w:szCs w:val="28"/>
        </w:rPr>
        <w:t>ANOPHELINAE:</w:t>
      </w:r>
    </w:p>
    <w:p w:rsidR="00251B3E" w:rsidRDefault="00251B3E">
      <w:pPr>
        <w:pStyle w:val="a5"/>
        <w:jc w:val="both"/>
        <w:rPr>
          <w:rFonts w:ascii="Times New Roman" w:eastAsia="Times New Roman" w:hAnsi="Times New Roman" w:cs="Times New Roman"/>
          <w:sz w:val="28"/>
          <w:szCs w:val="28"/>
        </w:rPr>
      </w:pPr>
    </w:p>
    <w:p w:rsidR="00251B3E" w:rsidRDefault="00614217">
      <w:pPr>
        <w:pStyle w:val="a5"/>
        <w:jc w:val="both"/>
        <w:rPr>
          <w:rFonts w:ascii="Times New Roman" w:eastAsia="Times New Roman" w:hAnsi="Times New Roman" w:cs="Times New Roman"/>
          <w:sz w:val="28"/>
          <w:szCs w:val="28"/>
        </w:rPr>
      </w:pPr>
      <w:r>
        <w:rPr>
          <w:rFonts w:ascii="Times New Roman" w:hAnsi="Times New Roman"/>
          <w:sz w:val="28"/>
          <w:szCs w:val="28"/>
          <w:lang w:val="fr-FR"/>
        </w:rPr>
        <w:t xml:space="preserve">Genus </w:t>
      </w:r>
      <w:r>
        <w:rPr>
          <w:rFonts w:ascii="Times New Roman" w:hAnsi="Times New Roman"/>
          <w:i/>
          <w:iCs/>
          <w:sz w:val="28"/>
          <w:szCs w:val="28"/>
        </w:rPr>
        <w:t>Anopheles</w:t>
      </w:r>
      <w:r>
        <w:rPr>
          <w:rFonts w:ascii="Times New Roman" w:hAnsi="Times New Roman"/>
          <w:sz w:val="28"/>
          <w:szCs w:val="28"/>
        </w:rPr>
        <w:t xml:space="preserve"> </w:t>
      </w:r>
      <w:r>
        <w:rPr>
          <w:rFonts w:ascii="Times New Roman" w:hAnsi="Times New Roman"/>
          <w:sz w:val="28"/>
          <w:szCs w:val="28"/>
        </w:rPr>
        <w:t>Meigen, 1818</w:t>
      </w:r>
    </w:p>
    <w:p w:rsidR="00251B3E" w:rsidRDefault="00614217">
      <w:pPr>
        <w:pStyle w:val="a5"/>
        <w:jc w:val="both"/>
        <w:rPr>
          <w:rFonts w:ascii="Times New Roman" w:eastAsia="Times New Roman" w:hAnsi="Times New Roman" w:cs="Times New Roman"/>
          <w:sz w:val="28"/>
          <w:szCs w:val="28"/>
        </w:rPr>
      </w:pPr>
      <w:r>
        <w:rPr>
          <w:rFonts w:ascii="Times New Roman" w:hAnsi="Times New Roman"/>
          <w:sz w:val="28"/>
          <w:szCs w:val="28"/>
          <w:lang w:val="de-DE"/>
        </w:rPr>
        <w:t xml:space="preserve">Subgenu </w:t>
      </w:r>
      <w:r>
        <w:rPr>
          <w:rFonts w:ascii="Times New Roman" w:hAnsi="Times New Roman"/>
          <w:i/>
          <w:iCs/>
          <w:sz w:val="28"/>
          <w:szCs w:val="28"/>
        </w:rPr>
        <w:t>Anopheles</w:t>
      </w:r>
      <w:r>
        <w:rPr>
          <w:rFonts w:ascii="Times New Roman" w:hAnsi="Times New Roman"/>
          <w:sz w:val="28"/>
          <w:szCs w:val="28"/>
        </w:rPr>
        <w:t xml:space="preserve"> </w:t>
      </w:r>
      <w:r>
        <w:rPr>
          <w:rFonts w:ascii="Times New Roman" w:hAnsi="Times New Roman"/>
          <w:sz w:val="28"/>
          <w:szCs w:val="28"/>
        </w:rPr>
        <w:t>Meigen</w:t>
      </w:r>
      <w:r>
        <w:rPr>
          <w:rFonts w:ascii="Times New Roman" w:hAnsi="Times New Roman"/>
          <w:sz w:val="28"/>
          <w:szCs w:val="28"/>
        </w:rPr>
        <w:t>, 1818</w:t>
      </w:r>
    </w:p>
    <w:p w:rsidR="00251B3E" w:rsidRDefault="00614217">
      <w:pPr>
        <w:pStyle w:val="a6"/>
        <w:numPr>
          <w:ilvl w:val="0"/>
          <w:numId w:val="2"/>
        </w:numPr>
        <w:jc w:val="both"/>
        <w:rPr>
          <w:rFonts w:ascii="Times New Roman" w:eastAsia="Times New Roman" w:hAnsi="Times New Roman" w:cs="Times New Roman"/>
          <w:sz w:val="28"/>
          <w:szCs w:val="28"/>
        </w:rPr>
      </w:pPr>
      <w:r>
        <w:rPr>
          <w:rFonts w:ascii="Times New Roman" w:hAnsi="Times New Roman"/>
          <w:sz w:val="28"/>
          <w:szCs w:val="28"/>
        </w:rPr>
        <w:t xml:space="preserve">Species </w:t>
      </w:r>
      <w:r>
        <w:rPr>
          <w:rFonts w:ascii="Times New Roman" w:hAnsi="Times New Roman"/>
          <w:b/>
          <w:bCs/>
          <w:i/>
          <w:iCs/>
          <w:sz w:val="28"/>
          <w:szCs w:val="28"/>
        </w:rPr>
        <w:t>A</w:t>
      </w:r>
      <w:r>
        <w:rPr>
          <w:rFonts w:ascii="Times New Roman" w:hAnsi="Times New Roman"/>
          <w:b/>
          <w:bCs/>
          <w:i/>
          <w:iCs/>
          <w:sz w:val="28"/>
          <w:szCs w:val="28"/>
          <w:lang w:val="en-US"/>
        </w:rPr>
        <w:t>nopheles</w:t>
      </w:r>
      <w:r>
        <w:rPr>
          <w:rFonts w:ascii="Times New Roman" w:hAnsi="Times New Roman"/>
          <w:b/>
          <w:bCs/>
          <w:i/>
          <w:iCs/>
          <w:sz w:val="28"/>
          <w:szCs w:val="28"/>
        </w:rPr>
        <w:t xml:space="preserve"> hyrcanus</w:t>
      </w:r>
      <w:r>
        <w:rPr>
          <w:rFonts w:ascii="Times New Roman" w:hAnsi="Times New Roman"/>
          <w:sz w:val="28"/>
          <w:szCs w:val="28"/>
        </w:rPr>
        <w:t xml:space="preserve"> </w:t>
      </w:r>
      <w:r>
        <w:rPr>
          <w:rFonts w:ascii="Times New Roman" w:hAnsi="Times New Roman"/>
          <w:sz w:val="28"/>
          <w:szCs w:val="28"/>
          <w:lang w:val="en-US"/>
        </w:rPr>
        <w:t>Pallas</w:t>
      </w:r>
      <w:r>
        <w:rPr>
          <w:rFonts w:ascii="Times New Roman" w:hAnsi="Times New Roman"/>
          <w:sz w:val="28"/>
          <w:szCs w:val="28"/>
        </w:rPr>
        <w:t>, 1771</w:t>
      </w:r>
    </w:p>
    <w:p w:rsidR="00251B3E" w:rsidRDefault="00251B3E">
      <w:pPr>
        <w:pStyle w:val="a6"/>
        <w:rPr>
          <w:rFonts w:ascii="Times New Roman" w:eastAsia="Times New Roman" w:hAnsi="Times New Roman" w:cs="Times New Roman"/>
          <w:sz w:val="28"/>
          <w:szCs w:val="28"/>
        </w:rPr>
      </w:pPr>
    </w:p>
    <w:p w:rsidR="00251B3E" w:rsidRPr="007F6752" w:rsidRDefault="00614217">
      <w:pPr>
        <w:pStyle w:val="a6"/>
        <w:numPr>
          <w:ilvl w:val="0"/>
          <w:numId w:val="3"/>
        </w:numPr>
        <w:rPr>
          <w:rFonts w:ascii="Times New Roman" w:eastAsia="Times New Roman" w:hAnsi="Times New Roman" w:cs="Times New Roman"/>
          <w:sz w:val="24"/>
          <w:szCs w:val="24"/>
          <w:lang w:val="en-US"/>
        </w:rPr>
      </w:pPr>
      <w:r w:rsidRPr="007F6752">
        <w:rPr>
          <w:rFonts w:ascii="Times New Roman" w:hAnsi="Times New Roman"/>
          <w:sz w:val="28"/>
          <w:szCs w:val="28"/>
          <w:lang w:val="en-US"/>
        </w:rPr>
        <w:t>Species</w:t>
      </w:r>
      <w:r w:rsidRPr="007F6752">
        <w:rPr>
          <w:rFonts w:ascii="Times New Roman" w:hAnsi="Times New Roman"/>
          <w:b/>
          <w:bCs/>
          <w:i/>
          <w:iCs/>
          <w:sz w:val="28"/>
          <w:szCs w:val="28"/>
          <w:lang w:val="en-US"/>
        </w:rPr>
        <w:t xml:space="preserve"> Anopheles </w:t>
      </w:r>
      <w:proofErr w:type="spellStart"/>
      <w:r w:rsidRPr="007F6752">
        <w:rPr>
          <w:rFonts w:ascii="Times New Roman" w:hAnsi="Times New Roman"/>
          <w:b/>
          <w:bCs/>
          <w:i/>
          <w:iCs/>
          <w:sz w:val="28"/>
          <w:szCs w:val="28"/>
          <w:lang w:val="en-US"/>
        </w:rPr>
        <w:t>maculipennis</w:t>
      </w:r>
      <w:proofErr w:type="spellEnd"/>
      <w:r w:rsidRPr="007F6752">
        <w:rPr>
          <w:rFonts w:ascii="Times New Roman" w:hAnsi="Times New Roman"/>
          <w:sz w:val="28"/>
          <w:szCs w:val="28"/>
          <w:lang w:val="en-US"/>
        </w:rPr>
        <w:t xml:space="preserve">. Most probable </w:t>
      </w:r>
      <w:r w:rsidRPr="007F6752">
        <w:rPr>
          <w:rFonts w:ascii="Times New Roman" w:hAnsi="Times New Roman"/>
          <w:i/>
          <w:iCs/>
          <w:sz w:val="28"/>
          <w:szCs w:val="28"/>
          <w:lang w:val="en-US"/>
        </w:rPr>
        <w:t xml:space="preserve">Anopheles </w:t>
      </w:r>
      <w:proofErr w:type="spellStart"/>
      <w:r w:rsidRPr="007F6752">
        <w:rPr>
          <w:rFonts w:ascii="Times New Roman" w:hAnsi="Times New Roman"/>
          <w:i/>
          <w:iCs/>
          <w:sz w:val="28"/>
          <w:szCs w:val="28"/>
          <w:lang w:val="en-US"/>
        </w:rPr>
        <w:t>messeae</w:t>
      </w:r>
      <w:proofErr w:type="spellEnd"/>
      <w:r w:rsidRPr="007F6752">
        <w:rPr>
          <w:rFonts w:ascii="Times New Roman" w:hAnsi="Times New Roman"/>
          <w:sz w:val="28"/>
          <w:szCs w:val="28"/>
          <w:lang w:val="en-US"/>
        </w:rPr>
        <w:t xml:space="preserve"> </w:t>
      </w:r>
      <w:proofErr w:type="spellStart"/>
      <w:r>
        <w:rPr>
          <w:rFonts w:ascii="Times New Roman" w:hAnsi="Times New Roman"/>
          <w:sz w:val="28"/>
          <w:szCs w:val="28"/>
          <w:lang w:val="en-US"/>
        </w:rPr>
        <w:t>Falleroni</w:t>
      </w:r>
      <w:proofErr w:type="spellEnd"/>
      <w:r w:rsidRPr="007F6752">
        <w:rPr>
          <w:rFonts w:ascii="Times New Roman" w:hAnsi="Times New Roman"/>
          <w:sz w:val="28"/>
          <w:szCs w:val="28"/>
          <w:lang w:val="en-US"/>
        </w:rPr>
        <w:t>, 1926 (</w:t>
      </w:r>
      <w:r>
        <w:rPr>
          <w:rFonts w:ascii="Times New Roman" w:hAnsi="Times New Roman"/>
          <w:sz w:val="28"/>
          <w:szCs w:val="28"/>
          <w:lang w:val="en-US"/>
        </w:rPr>
        <w:t>typical and massive species of the genus for the floodplain, inferior in number - in August-September - only</w:t>
      </w:r>
      <w:r w:rsidRPr="007F6752">
        <w:rPr>
          <w:rFonts w:ascii="Times New Roman" w:hAnsi="Times New Roman"/>
          <w:sz w:val="28"/>
          <w:szCs w:val="28"/>
          <w:lang w:val="en-US"/>
        </w:rPr>
        <w:t xml:space="preserve"> </w:t>
      </w:r>
      <w:r>
        <w:rPr>
          <w:rFonts w:ascii="Times New Roman" w:hAnsi="Times New Roman"/>
          <w:sz w:val="28"/>
          <w:szCs w:val="28"/>
          <w:lang w:val="en-US"/>
        </w:rPr>
        <w:t xml:space="preserve">to </w:t>
      </w:r>
      <w:r>
        <w:rPr>
          <w:rFonts w:ascii="Times New Roman" w:hAnsi="Times New Roman"/>
          <w:i/>
          <w:iCs/>
          <w:sz w:val="28"/>
          <w:szCs w:val="28"/>
          <w:lang w:val="en-US"/>
        </w:rPr>
        <w:t>A</w:t>
      </w:r>
      <w:r w:rsidRPr="007F6752">
        <w:rPr>
          <w:rFonts w:ascii="Times New Roman" w:hAnsi="Times New Roman"/>
          <w:i/>
          <w:iCs/>
          <w:sz w:val="28"/>
          <w:szCs w:val="28"/>
          <w:lang w:val="en-US"/>
        </w:rPr>
        <w:t>.</w:t>
      </w:r>
      <w:r w:rsidRPr="007F6752">
        <w:rPr>
          <w:rFonts w:ascii="Times New Roman" w:hAnsi="Times New Roman"/>
          <w:i/>
          <w:iCs/>
          <w:sz w:val="28"/>
          <w:szCs w:val="28"/>
          <w:lang w:val="en-US"/>
        </w:rPr>
        <w:t> </w:t>
      </w:r>
      <w:proofErr w:type="spellStart"/>
      <w:r>
        <w:rPr>
          <w:rFonts w:ascii="Times New Roman" w:hAnsi="Times New Roman"/>
          <w:i/>
          <w:iCs/>
          <w:sz w:val="28"/>
          <w:szCs w:val="28"/>
          <w:lang w:val="en-US"/>
        </w:rPr>
        <w:t>hyrcanus</w:t>
      </w:r>
      <w:proofErr w:type="spellEnd"/>
      <w:r w:rsidRPr="007F6752">
        <w:rPr>
          <w:rFonts w:ascii="Times New Roman" w:hAnsi="Times New Roman"/>
          <w:sz w:val="28"/>
          <w:szCs w:val="28"/>
          <w:lang w:val="en-US"/>
        </w:rPr>
        <w:t>).</w:t>
      </w:r>
    </w:p>
    <w:p w:rsidR="00251B3E" w:rsidRDefault="00251B3E">
      <w:pPr>
        <w:pStyle w:val="a5"/>
        <w:rPr>
          <w:rFonts w:ascii="Times New Roman" w:eastAsia="Times New Roman" w:hAnsi="Times New Roman" w:cs="Times New Roman"/>
          <w:sz w:val="24"/>
          <w:szCs w:val="24"/>
        </w:rPr>
      </w:pPr>
    </w:p>
    <w:p w:rsidR="00251B3E" w:rsidRDefault="00251B3E">
      <w:pPr>
        <w:pStyle w:val="a6"/>
        <w:rPr>
          <w:rFonts w:ascii="Times New Roman" w:eastAsia="Times New Roman" w:hAnsi="Times New Roman" w:cs="Times New Roman"/>
          <w:sz w:val="24"/>
          <w:szCs w:val="24"/>
          <w:lang w:val="en-US"/>
        </w:rPr>
      </w:pPr>
    </w:p>
    <w:p w:rsidR="00251B3E" w:rsidRDefault="00251B3E">
      <w:pPr>
        <w:pStyle w:val="a5"/>
        <w:ind w:firstLine="709"/>
        <w:rPr>
          <w:rFonts w:ascii="Times New Roman" w:eastAsia="Times New Roman" w:hAnsi="Times New Roman" w:cs="Times New Roman"/>
          <w:sz w:val="28"/>
          <w:szCs w:val="28"/>
        </w:rPr>
      </w:pPr>
    </w:p>
    <w:p w:rsidR="00251B3E" w:rsidRDefault="00614217">
      <w:pPr>
        <w:pStyle w:val="a5"/>
        <w:spacing w:after="0" w:line="240" w:lineRule="auto"/>
        <w:rPr>
          <w:rFonts w:ascii="Times New Roman" w:eastAsia="Times New Roman" w:hAnsi="Times New Roman" w:cs="Times New Roman"/>
          <w:sz w:val="24"/>
          <w:szCs w:val="24"/>
        </w:rPr>
      </w:pPr>
      <w:r>
        <w:rPr>
          <w:rFonts w:ascii="Times New Roman" w:hAnsi="Times New Roman"/>
          <w:sz w:val="28"/>
          <w:szCs w:val="28"/>
        </w:rPr>
        <w:t>In the quantitative ratio, the species captured are represented (Figure 7) as follows:</w:t>
      </w:r>
    </w:p>
    <w:p w:rsidR="00251B3E" w:rsidRDefault="00251B3E">
      <w:pPr>
        <w:pStyle w:val="a5"/>
        <w:ind w:firstLine="709"/>
        <w:rPr>
          <w:rFonts w:ascii="Times New Roman" w:eastAsia="Times New Roman" w:hAnsi="Times New Roman" w:cs="Times New Roman"/>
          <w:sz w:val="28"/>
          <w:szCs w:val="28"/>
        </w:rPr>
      </w:pPr>
    </w:p>
    <w:p w:rsidR="00251B3E" w:rsidRDefault="00614217">
      <w:pPr>
        <w:pStyle w:val="a5"/>
        <w:ind w:firstLine="709"/>
        <w:rPr>
          <w:rFonts w:ascii="Times New Roman" w:eastAsia="Times New Roman" w:hAnsi="Times New Roman" w:cs="Times New Roman"/>
          <w:sz w:val="28"/>
          <w:szCs w:val="28"/>
        </w:rPr>
      </w:pPr>
      <w:r>
        <w:rPr>
          <w:rFonts w:ascii="Times New Roman" w:hAnsi="Times New Roman"/>
          <w:i/>
          <w:iCs/>
          <w:sz w:val="28"/>
          <w:szCs w:val="28"/>
        </w:rPr>
        <w:t>Aedes vexans</w:t>
      </w:r>
      <w:r>
        <w:rPr>
          <w:rFonts w:ascii="Times New Roman" w:hAnsi="Times New Roman"/>
          <w:sz w:val="28"/>
          <w:szCs w:val="28"/>
        </w:rPr>
        <w:t xml:space="preserve">– </w:t>
      </w:r>
      <w:r>
        <w:rPr>
          <w:rFonts w:ascii="Times New Roman" w:hAnsi="Times New Roman"/>
          <w:sz w:val="28"/>
          <w:szCs w:val="28"/>
          <w:lang w:val="pt-PT"/>
        </w:rPr>
        <w:t>289 specimens (21,3%)</w:t>
      </w:r>
    </w:p>
    <w:p w:rsidR="00251B3E" w:rsidRDefault="00614217">
      <w:pPr>
        <w:pStyle w:val="a5"/>
        <w:ind w:firstLine="709"/>
        <w:rPr>
          <w:rFonts w:ascii="Times New Roman" w:eastAsia="Times New Roman" w:hAnsi="Times New Roman" w:cs="Times New Roman"/>
          <w:sz w:val="28"/>
          <w:szCs w:val="28"/>
        </w:rPr>
      </w:pPr>
      <w:r>
        <w:rPr>
          <w:rFonts w:ascii="Times New Roman" w:hAnsi="Times New Roman"/>
          <w:i/>
          <w:iCs/>
          <w:sz w:val="28"/>
          <w:szCs w:val="28"/>
          <w:lang w:val="it-IT"/>
        </w:rPr>
        <w:t>Coquillettidia richiardii</w:t>
      </w:r>
      <w:r>
        <w:rPr>
          <w:rFonts w:ascii="Times New Roman" w:hAnsi="Times New Roman"/>
          <w:sz w:val="28"/>
          <w:szCs w:val="28"/>
        </w:rPr>
        <w:t xml:space="preserve"> – </w:t>
      </w:r>
      <w:r>
        <w:rPr>
          <w:rFonts w:ascii="Times New Roman" w:hAnsi="Times New Roman"/>
          <w:sz w:val="28"/>
          <w:szCs w:val="28"/>
          <w:lang w:val="pt-PT"/>
        </w:rPr>
        <w:t>636 specimens (47%)</w:t>
      </w:r>
    </w:p>
    <w:p w:rsidR="00251B3E" w:rsidRDefault="00614217">
      <w:pPr>
        <w:pStyle w:val="a5"/>
        <w:ind w:firstLine="709"/>
        <w:rPr>
          <w:rFonts w:ascii="Times New Roman" w:eastAsia="Times New Roman" w:hAnsi="Times New Roman" w:cs="Times New Roman"/>
          <w:sz w:val="28"/>
          <w:szCs w:val="28"/>
        </w:rPr>
      </w:pPr>
      <w:r>
        <w:rPr>
          <w:rFonts w:ascii="Times New Roman" w:hAnsi="Times New Roman"/>
          <w:i/>
          <w:iCs/>
          <w:sz w:val="28"/>
          <w:szCs w:val="28"/>
        </w:rPr>
        <w:t>Culiseta annulata</w:t>
      </w:r>
      <w:r>
        <w:rPr>
          <w:rFonts w:ascii="Times New Roman" w:hAnsi="Times New Roman"/>
          <w:sz w:val="28"/>
          <w:szCs w:val="28"/>
        </w:rPr>
        <w:t xml:space="preserve"> – </w:t>
      </w:r>
      <w:r>
        <w:rPr>
          <w:rFonts w:ascii="Times New Roman" w:hAnsi="Times New Roman"/>
          <w:sz w:val="28"/>
          <w:szCs w:val="28"/>
          <w:lang w:val="pt-PT"/>
        </w:rPr>
        <w:t>69 specimens (5,1%)</w:t>
      </w:r>
    </w:p>
    <w:p w:rsidR="00251B3E" w:rsidRDefault="00614217">
      <w:pPr>
        <w:pStyle w:val="a5"/>
        <w:ind w:firstLine="709"/>
        <w:rPr>
          <w:rFonts w:ascii="Times New Roman" w:eastAsia="Times New Roman" w:hAnsi="Times New Roman" w:cs="Times New Roman"/>
          <w:sz w:val="28"/>
          <w:szCs w:val="28"/>
        </w:rPr>
      </w:pPr>
      <w:r>
        <w:rPr>
          <w:rFonts w:ascii="Times New Roman" w:hAnsi="Times New Roman"/>
          <w:i/>
          <w:iCs/>
          <w:sz w:val="28"/>
          <w:szCs w:val="28"/>
        </w:rPr>
        <w:t>A</w:t>
      </w:r>
      <w:r>
        <w:rPr>
          <w:rFonts w:ascii="Times New Roman" w:hAnsi="Times New Roman"/>
          <w:i/>
          <w:iCs/>
          <w:sz w:val="28"/>
          <w:szCs w:val="28"/>
        </w:rPr>
        <w:t>nopheles</w:t>
      </w:r>
      <w:r>
        <w:rPr>
          <w:rFonts w:ascii="Times New Roman" w:hAnsi="Times New Roman"/>
          <w:i/>
          <w:iCs/>
          <w:sz w:val="28"/>
          <w:szCs w:val="28"/>
        </w:rPr>
        <w:t xml:space="preserve"> hyrcanus</w:t>
      </w:r>
      <w:r>
        <w:rPr>
          <w:rFonts w:ascii="Times New Roman" w:hAnsi="Times New Roman"/>
          <w:sz w:val="28"/>
          <w:szCs w:val="28"/>
        </w:rPr>
        <w:t xml:space="preserve"> – </w:t>
      </w:r>
      <w:r>
        <w:rPr>
          <w:rFonts w:ascii="Times New Roman" w:hAnsi="Times New Roman"/>
          <w:sz w:val="28"/>
          <w:szCs w:val="28"/>
          <w:lang w:val="pt-PT"/>
        </w:rPr>
        <w:t>304</w:t>
      </w:r>
      <w:r>
        <w:rPr>
          <w:rFonts w:ascii="Times New Roman" w:hAnsi="Times New Roman"/>
          <w:sz w:val="28"/>
          <w:szCs w:val="28"/>
          <w:lang w:val="pt-PT"/>
        </w:rPr>
        <w:t xml:space="preserve"> specimens (22,3%)</w:t>
      </w:r>
    </w:p>
    <w:p w:rsidR="00251B3E" w:rsidRDefault="00614217">
      <w:pPr>
        <w:pStyle w:val="a5"/>
        <w:ind w:firstLine="709"/>
        <w:rPr>
          <w:rFonts w:ascii="Times New Roman" w:eastAsia="Times New Roman" w:hAnsi="Times New Roman" w:cs="Times New Roman"/>
          <w:sz w:val="28"/>
          <w:szCs w:val="28"/>
        </w:rPr>
      </w:pPr>
      <w:r>
        <w:rPr>
          <w:rFonts w:ascii="Times New Roman" w:hAnsi="Times New Roman"/>
          <w:i/>
          <w:iCs/>
          <w:sz w:val="28"/>
          <w:szCs w:val="28"/>
          <w:lang w:val="fr-FR"/>
        </w:rPr>
        <w:t>Anopheles maculipennis</w:t>
      </w:r>
      <w:r>
        <w:rPr>
          <w:rFonts w:ascii="Times New Roman" w:hAnsi="Times New Roman"/>
          <w:sz w:val="28"/>
          <w:szCs w:val="28"/>
        </w:rPr>
        <w:t xml:space="preserve"> – </w:t>
      </w:r>
      <w:r>
        <w:rPr>
          <w:rFonts w:ascii="Times New Roman" w:hAnsi="Times New Roman"/>
          <w:sz w:val="28"/>
          <w:szCs w:val="28"/>
          <w:lang w:val="pt-PT"/>
        </w:rPr>
        <w:t>58 specimens (4,3%)</w:t>
      </w:r>
    </w:p>
    <w:p w:rsidR="00251B3E" w:rsidRDefault="00614217">
      <w:pPr>
        <w:pStyle w:val="a5"/>
        <w:ind w:firstLine="709"/>
        <w:rPr>
          <w:rFonts w:ascii="Times New Roman" w:eastAsia="Times New Roman" w:hAnsi="Times New Roman" w:cs="Times New Roman"/>
          <w:sz w:val="28"/>
          <w:szCs w:val="28"/>
        </w:rPr>
      </w:pPr>
      <w:r>
        <w:rPr>
          <w:noProof/>
          <w:lang w:val="ru-RU"/>
        </w:rPr>
        <w:drawing>
          <wp:inline distT="0" distB="0" distL="0" distR="0">
            <wp:extent cx="4844765" cy="4924438"/>
            <wp:effectExtent l="0" t="0" r="0" b="0"/>
            <wp:docPr id="1073741836"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51B3E" w:rsidRDefault="00614217">
      <w:pPr>
        <w:pStyle w:val="a5"/>
        <w:ind w:left="709" w:hanging="142"/>
        <w:rPr>
          <w:rFonts w:ascii="Times New Roman" w:eastAsia="Times New Roman" w:hAnsi="Times New Roman" w:cs="Times New Roman"/>
          <w:sz w:val="28"/>
          <w:szCs w:val="28"/>
        </w:rPr>
      </w:pPr>
      <w:r>
        <w:rPr>
          <w:rFonts w:ascii="Times New Roman" w:hAnsi="Times New Roman"/>
          <w:b/>
          <w:bCs/>
          <w:sz w:val="28"/>
          <w:szCs w:val="28"/>
        </w:rPr>
        <w:t xml:space="preserve">Fig. 7. </w:t>
      </w:r>
      <w:r>
        <w:rPr>
          <w:rFonts w:ascii="Times New Roman" w:hAnsi="Times New Roman"/>
          <w:sz w:val="28"/>
          <w:szCs w:val="28"/>
        </w:rPr>
        <w:t>Ratio of species caught during the study period</w:t>
      </w:r>
    </w:p>
    <w:p w:rsidR="00251B3E" w:rsidRDefault="00614217">
      <w:pPr>
        <w:pStyle w:val="a5"/>
        <w:rPr>
          <w:rFonts w:ascii="Times New Roman" w:eastAsia="Times New Roman" w:hAnsi="Times New Roman" w:cs="Times New Roman"/>
          <w:sz w:val="28"/>
          <w:szCs w:val="28"/>
        </w:rPr>
      </w:pPr>
      <w:r>
        <w:rPr>
          <w:rFonts w:ascii="Times New Roman" w:hAnsi="Times New Roman"/>
          <w:i/>
          <w:iCs/>
          <w:sz w:val="28"/>
          <w:szCs w:val="28"/>
          <w:lang w:val="it-IT"/>
        </w:rPr>
        <w:t xml:space="preserve">Coquillettidia richiardii </w:t>
      </w:r>
      <w:r>
        <w:rPr>
          <w:rFonts w:ascii="Times New Roman" w:hAnsi="Times New Roman"/>
          <w:sz w:val="28"/>
          <w:szCs w:val="28"/>
        </w:rPr>
        <w:t>is numerous.</w:t>
      </w:r>
      <w:r>
        <w:rPr>
          <w:rFonts w:ascii="Times New Roman" w:hAnsi="Times New Roman"/>
          <w:i/>
          <w:iCs/>
          <w:sz w:val="28"/>
          <w:szCs w:val="28"/>
        </w:rPr>
        <w:t xml:space="preserve"> Aedes vexans</w:t>
      </w:r>
      <w:r>
        <w:rPr>
          <w:rFonts w:ascii="Times New Roman" w:hAnsi="Times New Roman"/>
          <w:sz w:val="28"/>
          <w:szCs w:val="28"/>
        </w:rPr>
        <w:t xml:space="preserve"> and </w:t>
      </w:r>
      <w:r>
        <w:rPr>
          <w:rFonts w:ascii="Times New Roman" w:hAnsi="Times New Roman"/>
          <w:i/>
          <w:iCs/>
          <w:sz w:val="28"/>
          <w:szCs w:val="28"/>
        </w:rPr>
        <w:t>A</w:t>
      </w:r>
      <w:r>
        <w:rPr>
          <w:rFonts w:ascii="Times New Roman" w:hAnsi="Times New Roman"/>
          <w:i/>
          <w:iCs/>
          <w:sz w:val="28"/>
          <w:szCs w:val="28"/>
        </w:rPr>
        <w:t>nopheles</w:t>
      </w:r>
      <w:r>
        <w:rPr>
          <w:rFonts w:ascii="Times New Roman" w:hAnsi="Times New Roman"/>
          <w:i/>
          <w:iCs/>
          <w:sz w:val="28"/>
          <w:szCs w:val="28"/>
        </w:rPr>
        <w:t xml:space="preserve"> hyrcanus</w:t>
      </w:r>
      <w:r>
        <w:rPr>
          <w:rFonts w:ascii="Times New Roman" w:hAnsi="Times New Roman"/>
          <w:sz w:val="28"/>
          <w:szCs w:val="28"/>
        </w:rPr>
        <w:t xml:space="preserve"> species in a quantity ratio take equal positions and, collectively, their quantity approximately corresponds to </w:t>
      </w:r>
      <w:r>
        <w:rPr>
          <w:rFonts w:ascii="Times New Roman" w:hAnsi="Times New Roman"/>
          <w:i/>
          <w:iCs/>
          <w:sz w:val="28"/>
          <w:szCs w:val="28"/>
          <w:lang w:val="it-IT"/>
        </w:rPr>
        <w:t>Coquillettidia richiardii.</w:t>
      </w:r>
    </w:p>
    <w:p w:rsidR="00251B3E" w:rsidRDefault="00251B3E">
      <w:pPr>
        <w:pStyle w:val="a5"/>
        <w:ind w:firstLine="709"/>
        <w:jc w:val="center"/>
        <w:rPr>
          <w:rFonts w:ascii="Times New Roman" w:eastAsia="Times New Roman" w:hAnsi="Times New Roman" w:cs="Times New Roman"/>
          <w:b/>
          <w:bCs/>
          <w:sz w:val="28"/>
          <w:szCs w:val="28"/>
        </w:rPr>
      </w:pPr>
    </w:p>
    <w:p w:rsidR="00251B3E" w:rsidRDefault="00614217">
      <w:pPr>
        <w:pStyle w:val="a5"/>
        <w:jc w:val="center"/>
        <w:rPr>
          <w:rFonts w:ascii="Times New Roman" w:eastAsia="Times New Roman" w:hAnsi="Times New Roman" w:cs="Times New Roman"/>
          <w:b/>
          <w:bCs/>
          <w:sz w:val="28"/>
          <w:szCs w:val="28"/>
        </w:rPr>
      </w:pPr>
      <w:r>
        <w:rPr>
          <w:rFonts w:ascii="Times New Roman" w:hAnsi="Times New Roman"/>
          <w:b/>
          <w:bCs/>
          <w:sz w:val="28"/>
          <w:szCs w:val="28"/>
          <w:lang w:val="it-IT"/>
        </w:rPr>
        <w:t>Conclusion</w:t>
      </w:r>
    </w:p>
    <w:p w:rsidR="00251B3E" w:rsidRDefault="00614217">
      <w:pPr>
        <w:pStyle w:val="a5"/>
        <w:rPr>
          <w:rFonts w:ascii="Times New Roman" w:eastAsia="Times New Roman" w:hAnsi="Times New Roman" w:cs="Times New Roman"/>
          <w:sz w:val="28"/>
          <w:szCs w:val="28"/>
        </w:rPr>
      </w:pPr>
      <w:r>
        <w:rPr>
          <w:rFonts w:ascii="Times New Roman" w:hAnsi="Times New Roman"/>
          <w:sz w:val="28"/>
          <w:szCs w:val="28"/>
        </w:rPr>
        <w:t xml:space="preserve">1. During the study 03/09/2018 - 06/09/2018, </w:t>
      </w:r>
      <w:r>
        <w:rPr>
          <w:rFonts w:ascii="Times New Roman" w:hAnsi="Times New Roman"/>
          <w:b/>
          <w:bCs/>
          <w:sz w:val="28"/>
          <w:szCs w:val="28"/>
        </w:rPr>
        <w:t>1356</w:t>
      </w:r>
      <w:r>
        <w:rPr>
          <w:rFonts w:ascii="Times New Roman" w:hAnsi="Times New Roman"/>
          <w:sz w:val="28"/>
          <w:szCs w:val="28"/>
        </w:rPr>
        <w:t xml:space="preserve"> blood-sucking mosquitoes were caught with the help of </w:t>
      </w:r>
      <w:r>
        <w:rPr>
          <w:rFonts w:ascii="Times New Roman" w:hAnsi="Times New Roman"/>
          <w:sz w:val="28"/>
          <w:szCs w:val="28"/>
        </w:rPr>
        <w:t xml:space="preserve">4 devices. </w:t>
      </w:r>
    </w:p>
    <w:p w:rsidR="00251B3E" w:rsidRDefault="00614217">
      <w:pPr>
        <w:pStyle w:val="a5"/>
        <w:rPr>
          <w:rFonts w:ascii="Times New Roman" w:eastAsia="Times New Roman" w:hAnsi="Times New Roman" w:cs="Times New Roman"/>
          <w:sz w:val="28"/>
          <w:szCs w:val="28"/>
        </w:rPr>
      </w:pPr>
      <w:r>
        <w:rPr>
          <w:rFonts w:ascii="Times New Roman" w:hAnsi="Times New Roman"/>
          <w:sz w:val="28"/>
          <w:szCs w:val="28"/>
        </w:rPr>
        <w:t xml:space="preserve">2. According to the number of blood-sucking mosquitoes caught, the most effective is the device # 2 - </w:t>
      </w:r>
      <w:r>
        <w:rPr>
          <w:rFonts w:ascii="Times New Roman" w:hAnsi="Times New Roman"/>
          <w:b/>
          <w:bCs/>
          <w:sz w:val="28"/>
          <w:szCs w:val="28"/>
        </w:rPr>
        <w:t>565</w:t>
      </w:r>
      <w:r>
        <w:rPr>
          <w:rFonts w:ascii="Times New Roman" w:hAnsi="Times New Roman"/>
          <w:sz w:val="28"/>
          <w:szCs w:val="28"/>
        </w:rPr>
        <w:t xml:space="preserve"> mosquitoes. The second place in terms of effective capture, takes device # 4 - </w:t>
      </w:r>
      <w:r>
        <w:rPr>
          <w:rFonts w:ascii="Times New Roman" w:hAnsi="Times New Roman"/>
          <w:b/>
          <w:bCs/>
          <w:sz w:val="28"/>
          <w:szCs w:val="28"/>
        </w:rPr>
        <w:t>442</w:t>
      </w:r>
      <w:r>
        <w:rPr>
          <w:rFonts w:ascii="Times New Roman" w:hAnsi="Times New Roman"/>
          <w:sz w:val="28"/>
          <w:szCs w:val="28"/>
        </w:rPr>
        <w:t xml:space="preserve"> mosquitoes. The third place belongs to the       device</w:t>
      </w:r>
      <w:r>
        <w:rPr>
          <w:rFonts w:ascii="Times New Roman" w:hAnsi="Times New Roman"/>
          <w:sz w:val="28"/>
          <w:szCs w:val="28"/>
        </w:rPr>
        <w:t xml:space="preserve"> # 3 - </w:t>
      </w:r>
      <w:r>
        <w:rPr>
          <w:rFonts w:ascii="Times New Roman" w:hAnsi="Times New Roman"/>
          <w:b/>
          <w:bCs/>
          <w:sz w:val="28"/>
          <w:szCs w:val="28"/>
        </w:rPr>
        <w:t>286</w:t>
      </w:r>
      <w:r>
        <w:rPr>
          <w:rFonts w:ascii="Times New Roman" w:hAnsi="Times New Roman"/>
          <w:sz w:val="28"/>
          <w:szCs w:val="28"/>
          <w:lang w:val="pt-PT"/>
        </w:rPr>
        <w:t xml:space="preserve"> mosquitoes. </w:t>
      </w:r>
    </w:p>
    <w:p w:rsidR="00251B3E" w:rsidRDefault="00614217">
      <w:pPr>
        <w:pStyle w:val="a5"/>
        <w:rPr>
          <w:rFonts w:ascii="Times New Roman" w:eastAsia="Times New Roman" w:hAnsi="Times New Roman" w:cs="Times New Roman"/>
          <w:sz w:val="28"/>
          <w:szCs w:val="28"/>
        </w:rPr>
      </w:pPr>
      <w:r>
        <w:rPr>
          <w:rFonts w:ascii="Times New Roman" w:hAnsi="Times New Roman"/>
          <w:sz w:val="28"/>
          <w:szCs w:val="28"/>
        </w:rPr>
        <w:t xml:space="preserve">3. Mass catching of blood-sucking mosquitoes and other species of winged insects makes it possible to use the trapping device (# 2) in places of mass congestion to protect against mosquito attack. </w:t>
      </w:r>
    </w:p>
    <w:p w:rsidR="00251B3E" w:rsidRDefault="00614217">
      <w:pPr>
        <w:pStyle w:val="a5"/>
        <w:rPr>
          <w:rFonts w:ascii="Times New Roman" w:eastAsia="Times New Roman" w:hAnsi="Times New Roman" w:cs="Times New Roman"/>
          <w:sz w:val="28"/>
          <w:szCs w:val="28"/>
        </w:rPr>
      </w:pPr>
      <w:r>
        <w:rPr>
          <w:rFonts w:ascii="Times New Roman" w:hAnsi="Times New Roman"/>
          <w:sz w:val="28"/>
          <w:szCs w:val="28"/>
        </w:rPr>
        <w:t>4. Mass catch makes it possible to</w:t>
      </w:r>
      <w:r>
        <w:rPr>
          <w:rFonts w:ascii="Times New Roman" w:hAnsi="Times New Roman"/>
          <w:sz w:val="28"/>
          <w:szCs w:val="28"/>
        </w:rPr>
        <w:t xml:space="preserve"> use trapping devices for scientific research.</w:t>
      </w:r>
    </w:p>
    <w:p w:rsidR="00251B3E" w:rsidRDefault="00251B3E">
      <w:pPr>
        <w:pStyle w:val="a5"/>
        <w:jc w:val="center"/>
        <w:rPr>
          <w:rFonts w:ascii="Times New Roman" w:eastAsia="Times New Roman" w:hAnsi="Times New Roman" w:cs="Times New Roman"/>
          <w:b/>
          <w:bCs/>
          <w:sz w:val="28"/>
          <w:szCs w:val="28"/>
        </w:rPr>
      </w:pPr>
    </w:p>
    <w:p w:rsidR="00251B3E" w:rsidRDefault="00614217">
      <w:pPr>
        <w:pStyle w:val="a5"/>
        <w:jc w:val="center"/>
        <w:rPr>
          <w:rFonts w:ascii="Times New Roman" w:eastAsia="Times New Roman" w:hAnsi="Times New Roman" w:cs="Times New Roman"/>
          <w:b/>
          <w:bCs/>
          <w:sz w:val="28"/>
          <w:szCs w:val="28"/>
        </w:rPr>
      </w:pPr>
      <w:r>
        <w:rPr>
          <w:rFonts w:ascii="Times New Roman" w:hAnsi="Times New Roman"/>
          <w:b/>
          <w:bCs/>
          <w:sz w:val="28"/>
          <w:szCs w:val="28"/>
        </w:rPr>
        <w:t>Notes and recommendations</w:t>
      </w:r>
    </w:p>
    <w:p w:rsidR="00251B3E" w:rsidRDefault="00614217">
      <w:pPr>
        <w:pStyle w:val="a5"/>
        <w:spacing w:line="360" w:lineRule="auto"/>
        <w:rPr>
          <w:rFonts w:ascii="Times New Roman" w:eastAsia="Times New Roman" w:hAnsi="Times New Roman" w:cs="Times New Roman"/>
          <w:sz w:val="28"/>
          <w:szCs w:val="28"/>
        </w:rPr>
      </w:pPr>
      <w:r>
        <w:rPr>
          <w:rFonts w:ascii="Times New Roman" w:hAnsi="Times New Roman"/>
          <w:sz w:val="28"/>
          <w:szCs w:val="28"/>
        </w:rPr>
        <w:t>1. When sampling at 7 p.m. on 04/09/2018, there was no CO2 gas found in the cylinder of trap # 2, which resulted in an insignificant number of mosquitoes captured. For technical reasons, the restoration of the supply of carbon dioxide was held at 7 p.m. on</w:t>
      </w:r>
      <w:r>
        <w:rPr>
          <w:rFonts w:ascii="Times New Roman" w:hAnsi="Times New Roman"/>
          <w:sz w:val="28"/>
          <w:szCs w:val="28"/>
        </w:rPr>
        <w:t xml:space="preserve"> 05/09/2018. </w:t>
      </w:r>
    </w:p>
    <w:p w:rsidR="00251B3E" w:rsidRDefault="00614217">
      <w:pPr>
        <w:pStyle w:val="a5"/>
        <w:spacing w:line="360" w:lineRule="auto"/>
        <w:rPr>
          <w:rFonts w:ascii="Times New Roman" w:eastAsia="Times New Roman" w:hAnsi="Times New Roman" w:cs="Times New Roman"/>
          <w:sz w:val="28"/>
          <w:szCs w:val="28"/>
        </w:rPr>
      </w:pPr>
      <w:r>
        <w:rPr>
          <w:rFonts w:ascii="Times New Roman" w:hAnsi="Times New Roman"/>
          <w:sz w:val="28"/>
          <w:szCs w:val="28"/>
        </w:rPr>
        <w:t xml:space="preserve">2. UV lamp worked one night from 03/09/2018 to 04/09/2018. This night, the largest number of flying insects was caught, including blood-sucking mosquitoes (828 mosquitoes). The percentage of mosquitoes in the total biomass of 7 a.m. sampling </w:t>
      </w:r>
      <w:r>
        <w:rPr>
          <w:rFonts w:ascii="Times New Roman" w:hAnsi="Times New Roman"/>
          <w:sz w:val="28"/>
          <w:szCs w:val="28"/>
        </w:rPr>
        <w:t>on 04/09/2018 was small. During 7 p.m. sampling on 04/09/2018, the lamp was turned off to reduce the impact of attracting non-bloodsucking insects. At night on 05/09/2018 and 06/09/2018 the lamp was off. These actions led to a significant decrease in the n</w:t>
      </w:r>
      <w:r>
        <w:rPr>
          <w:rFonts w:ascii="Times New Roman" w:hAnsi="Times New Roman"/>
          <w:sz w:val="28"/>
          <w:szCs w:val="28"/>
        </w:rPr>
        <w:t xml:space="preserve">umber of associated species in the sample (Figures 8, 9). If we take into account the number of mosquitoes, caught by devices each night, so the dynamics of the decrease in the number of mosquitoes is evident (all traps: 04.09 - </w:t>
      </w:r>
      <w:r>
        <w:rPr>
          <w:rFonts w:ascii="Times New Roman" w:hAnsi="Times New Roman"/>
          <w:b/>
          <w:bCs/>
          <w:sz w:val="28"/>
          <w:szCs w:val="28"/>
        </w:rPr>
        <w:t>828</w:t>
      </w:r>
      <w:r>
        <w:rPr>
          <w:rFonts w:ascii="Times New Roman" w:hAnsi="Times New Roman"/>
          <w:sz w:val="28"/>
          <w:szCs w:val="28"/>
          <w:lang w:val="pt-PT"/>
        </w:rPr>
        <w:t xml:space="preserve"> mosquitoes, 05.09 - </w:t>
      </w:r>
      <w:r>
        <w:rPr>
          <w:rFonts w:ascii="Times New Roman" w:hAnsi="Times New Roman"/>
          <w:b/>
          <w:bCs/>
          <w:sz w:val="28"/>
          <w:szCs w:val="28"/>
        </w:rPr>
        <w:t>192</w:t>
      </w:r>
      <w:r>
        <w:rPr>
          <w:rFonts w:ascii="Times New Roman" w:hAnsi="Times New Roman"/>
          <w:sz w:val="28"/>
          <w:szCs w:val="28"/>
        </w:rPr>
        <w:t xml:space="preserve">, 06.09 - </w:t>
      </w:r>
      <w:r>
        <w:rPr>
          <w:rFonts w:ascii="Times New Roman" w:hAnsi="Times New Roman"/>
          <w:b/>
          <w:bCs/>
          <w:sz w:val="28"/>
          <w:szCs w:val="28"/>
        </w:rPr>
        <w:t>336</w:t>
      </w:r>
      <w:r>
        <w:rPr>
          <w:rFonts w:ascii="Times New Roman" w:hAnsi="Times New Roman"/>
          <w:sz w:val="28"/>
          <w:szCs w:val="28"/>
        </w:rPr>
        <w:t xml:space="preserve">) </w:t>
      </w:r>
      <w:r>
        <w:rPr>
          <w:rFonts w:ascii="Times New Roman" w:hAnsi="Times New Roman"/>
          <w:i/>
          <w:iCs/>
          <w:sz w:val="28"/>
          <w:szCs w:val="28"/>
        </w:rPr>
        <w:t>Trap # 2:</w:t>
      </w:r>
      <w:r>
        <w:rPr>
          <w:rFonts w:ascii="Times New Roman" w:hAnsi="Times New Roman"/>
          <w:sz w:val="28"/>
          <w:szCs w:val="28"/>
        </w:rPr>
        <w:t xml:space="preserve"> 04.09 - </w:t>
      </w:r>
      <w:r>
        <w:rPr>
          <w:rFonts w:ascii="Times New Roman" w:hAnsi="Times New Roman"/>
          <w:b/>
          <w:bCs/>
          <w:sz w:val="28"/>
          <w:szCs w:val="28"/>
        </w:rPr>
        <w:t>361;</w:t>
      </w:r>
      <w:r>
        <w:rPr>
          <w:rFonts w:ascii="Times New Roman" w:hAnsi="Times New Roman"/>
          <w:sz w:val="28"/>
          <w:szCs w:val="28"/>
        </w:rPr>
        <w:t xml:space="preserve"> 05.09 - </w:t>
      </w:r>
      <w:r>
        <w:rPr>
          <w:rFonts w:ascii="Times New Roman" w:hAnsi="Times New Roman"/>
          <w:b/>
          <w:bCs/>
          <w:sz w:val="28"/>
          <w:szCs w:val="28"/>
        </w:rPr>
        <w:t>16</w:t>
      </w:r>
      <w:r>
        <w:rPr>
          <w:rFonts w:ascii="Times New Roman" w:hAnsi="Times New Roman"/>
          <w:sz w:val="28"/>
          <w:szCs w:val="28"/>
        </w:rPr>
        <w:t xml:space="preserve">; 06.09 - </w:t>
      </w:r>
      <w:r>
        <w:rPr>
          <w:rFonts w:ascii="Times New Roman" w:hAnsi="Times New Roman"/>
          <w:b/>
          <w:bCs/>
          <w:sz w:val="28"/>
          <w:szCs w:val="28"/>
        </w:rPr>
        <w:t>188</w:t>
      </w:r>
      <w:r>
        <w:rPr>
          <w:rFonts w:ascii="Times New Roman" w:hAnsi="Times New Roman"/>
          <w:sz w:val="28"/>
          <w:szCs w:val="28"/>
        </w:rPr>
        <w:t xml:space="preserve"> mosquitoes). As a result of UV lamp operation only on 04.09, it would be possible to assume that the lamp had a significant impact on the statistically most massive catch. For all the traps. And</w:t>
      </w:r>
      <w:r>
        <w:rPr>
          <w:rFonts w:ascii="Times New Roman" w:hAnsi="Times New Roman"/>
          <w:sz w:val="28"/>
          <w:szCs w:val="28"/>
        </w:rPr>
        <w:t xml:space="preserve"> its further disconnection led to a general reduction of mosquitoes captured, as well as reduction of accompanying species in the distance of 5 meters linearly. However, if we take into account the weather conditions during the course of the study, it beco</w:t>
      </w:r>
      <w:r>
        <w:rPr>
          <w:rFonts w:ascii="Times New Roman" w:hAnsi="Times New Roman"/>
          <w:sz w:val="28"/>
          <w:szCs w:val="28"/>
        </w:rPr>
        <w:t>mes obvious that the impact of heavy rainfalls on the number of objects in the samples. When sampling was carried out at 7 p.m. on 05/09/2018, the device #2 was modernized to attract insects with heat (a heating layer was used (Figure 10)), allowing to cat</w:t>
      </w:r>
      <w:r>
        <w:rPr>
          <w:rFonts w:ascii="Times New Roman" w:hAnsi="Times New Roman"/>
          <w:sz w:val="28"/>
          <w:szCs w:val="28"/>
        </w:rPr>
        <w:t>ch a practically clean sample of 188 blood-sucking mosquitoes at 7 a.m. on 06/09/2018, which accounted for 56% of all night catch by all traps in the conditions of rain. Compared with 7 a.m. sampling on 04/09/2018 with the UV lamp on, 361 insects, 43.6% in</w:t>
      </w:r>
      <w:r>
        <w:rPr>
          <w:rFonts w:ascii="Times New Roman" w:hAnsi="Times New Roman"/>
          <w:sz w:val="28"/>
          <w:szCs w:val="28"/>
        </w:rPr>
        <w:t xml:space="preserve"> the absence of precipitation.</w:t>
      </w:r>
    </w:p>
    <w:p w:rsidR="00251B3E" w:rsidRPr="007F6752" w:rsidRDefault="00251B3E">
      <w:pPr>
        <w:pStyle w:val="a6"/>
        <w:ind w:left="1069"/>
        <w:rPr>
          <w:rFonts w:ascii="Times New Roman" w:eastAsia="Times New Roman" w:hAnsi="Times New Roman" w:cs="Times New Roman"/>
          <w:sz w:val="28"/>
          <w:szCs w:val="28"/>
          <w:lang w:val="en-US"/>
        </w:rPr>
      </w:pPr>
    </w:p>
    <w:p w:rsidR="00251B3E" w:rsidRPr="007F6752" w:rsidRDefault="00251B3E">
      <w:pPr>
        <w:pStyle w:val="a6"/>
        <w:ind w:left="1069"/>
        <w:rPr>
          <w:rFonts w:ascii="Times New Roman" w:eastAsia="Times New Roman" w:hAnsi="Times New Roman" w:cs="Times New Roman"/>
          <w:sz w:val="28"/>
          <w:szCs w:val="28"/>
          <w:lang w:val="en-US"/>
        </w:rPr>
      </w:pPr>
    </w:p>
    <w:p w:rsidR="00251B3E" w:rsidRPr="007F6752" w:rsidRDefault="00251B3E">
      <w:pPr>
        <w:pStyle w:val="a6"/>
        <w:ind w:left="1069"/>
        <w:rPr>
          <w:rFonts w:ascii="Times New Roman" w:eastAsia="Times New Roman" w:hAnsi="Times New Roman" w:cs="Times New Roman"/>
          <w:sz w:val="28"/>
          <w:szCs w:val="28"/>
          <w:lang w:val="en-US"/>
        </w:rPr>
      </w:pPr>
    </w:p>
    <w:p w:rsidR="00251B3E" w:rsidRDefault="00614217">
      <w:pPr>
        <w:pStyle w:val="a6"/>
        <w:ind w:left="1069"/>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3069590" cy="4375785"/>
            <wp:effectExtent l="0" t="0" r="0" b="0"/>
            <wp:docPr id="1073741837" name="officeArt object"/>
            <wp:cNvGraphicFramePr/>
            <a:graphic xmlns:a="http://schemas.openxmlformats.org/drawingml/2006/main">
              <a:graphicData uri="http://schemas.openxmlformats.org/drawingml/2006/picture">
                <pic:pic xmlns:pic="http://schemas.openxmlformats.org/drawingml/2006/picture">
                  <pic:nvPicPr>
                    <pic:cNvPr id="1073741837" name="image9.jpeg"/>
                    <pic:cNvPicPr>
                      <a:picLocks noChangeAspect="1"/>
                    </pic:cNvPicPr>
                  </pic:nvPicPr>
                  <pic:blipFill>
                    <a:blip r:embed="rId19" cstate="print">
                      <a:extLst/>
                    </a:blip>
                    <a:stretch>
                      <a:fillRect/>
                    </a:stretch>
                  </pic:blipFill>
                  <pic:spPr>
                    <a:xfrm>
                      <a:off x="0" y="0"/>
                      <a:ext cx="3069590" cy="4375785"/>
                    </a:xfrm>
                    <a:prstGeom prst="rect">
                      <a:avLst/>
                    </a:prstGeom>
                    <a:ln w="12700" cap="flat">
                      <a:noFill/>
                      <a:miter lim="400000"/>
                    </a:ln>
                    <a:effectLst/>
                  </pic:spPr>
                </pic:pic>
              </a:graphicData>
            </a:graphic>
          </wp:inline>
        </w:drawing>
      </w:r>
    </w:p>
    <w:p w:rsidR="00251B3E" w:rsidRDefault="00614217">
      <w:pPr>
        <w:pStyle w:val="a5"/>
        <w:ind w:firstLine="709"/>
        <w:rPr>
          <w:rFonts w:ascii="Times New Roman" w:eastAsia="Times New Roman" w:hAnsi="Times New Roman" w:cs="Times New Roman"/>
          <w:sz w:val="28"/>
          <w:szCs w:val="28"/>
        </w:rPr>
      </w:pPr>
      <w:proofErr w:type="gramStart"/>
      <w:r>
        <w:rPr>
          <w:rFonts w:ascii="Times New Roman" w:hAnsi="Times New Roman"/>
          <w:b/>
          <w:bCs/>
          <w:sz w:val="28"/>
          <w:szCs w:val="28"/>
        </w:rPr>
        <w:t>Fig.</w:t>
      </w:r>
      <w:r w:rsidRPr="007F6752">
        <w:rPr>
          <w:rFonts w:ascii="Times New Roman" w:hAnsi="Times New Roman"/>
          <w:b/>
          <w:bCs/>
          <w:sz w:val="28"/>
          <w:szCs w:val="28"/>
        </w:rPr>
        <w:t> </w:t>
      </w:r>
      <w:r>
        <w:rPr>
          <w:rFonts w:ascii="Times New Roman" w:hAnsi="Times New Roman"/>
          <w:b/>
          <w:bCs/>
          <w:sz w:val="28"/>
          <w:szCs w:val="28"/>
        </w:rPr>
        <w:t>8.</w:t>
      </w:r>
      <w:proofErr w:type="gramEnd"/>
      <w:r w:rsidRPr="007F6752">
        <w:rPr>
          <w:rFonts w:ascii="Times New Roman" w:hAnsi="Times New Roman"/>
          <w:sz w:val="28"/>
          <w:szCs w:val="28"/>
        </w:rPr>
        <w:t> </w:t>
      </w:r>
      <w:r>
        <w:rPr>
          <w:rFonts w:ascii="Times New Roman" w:hAnsi="Times New Roman"/>
          <w:sz w:val="28"/>
          <w:szCs w:val="28"/>
        </w:rPr>
        <w:t>7 a.m. sampling on 04.09.2018 with UV lamp on.</w:t>
      </w:r>
    </w:p>
    <w:p w:rsidR="00251B3E" w:rsidRDefault="00251B3E">
      <w:pPr>
        <w:pStyle w:val="a5"/>
        <w:ind w:firstLine="709"/>
        <w:rPr>
          <w:rFonts w:ascii="Times New Roman" w:eastAsia="Times New Roman" w:hAnsi="Times New Roman" w:cs="Times New Roman"/>
          <w:sz w:val="28"/>
          <w:szCs w:val="28"/>
        </w:rPr>
      </w:pPr>
    </w:p>
    <w:p w:rsidR="00251B3E" w:rsidRDefault="00614217">
      <w:pPr>
        <w:pStyle w:val="a5"/>
        <w:ind w:firstLine="709"/>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2534286" cy="3931921"/>
            <wp:effectExtent l="0" t="0" r="0" b="0"/>
            <wp:docPr id="1073741838" name="officeArt object"/>
            <wp:cNvGraphicFramePr/>
            <a:graphic xmlns:a="http://schemas.openxmlformats.org/drawingml/2006/main">
              <a:graphicData uri="http://schemas.openxmlformats.org/drawingml/2006/picture">
                <pic:pic xmlns:pic="http://schemas.openxmlformats.org/drawingml/2006/picture">
                  <pic:nvPicPr>
                    <pic:cNvPr id="1073741838" name="image10.jpeg"/>
                    <pic:cNvPicPr>
                      <a:picLocks noChangeAspect="1"/>
                    </pic:cNvPicPr>
                  </pic:nvPicPr>
                  <pic:blipFill>
                    <a:blip r:embed="rId20" cstate="print">
                      <a:extLst/>
                    </a:blip>
                    <a:stretch>
                      <a:fillRect/>
                    </a:stretch>
                  </pic:blipFill>
                  <pic:spPr>
                    <a:xfrm>
                      <a:off x="0" y="0"/>
                      <a:ext cx="2534286" cy="3931921"/>
                    </a:xfrm>
                    <a:prstGeom prst="rect">
                      <a:avLst/>
                    </a:prstGeom>
                    <a:ln w="12700" cap="flat">
                      <a:noFill/>
                      <a:miter lim="400000"/>
                    </a:ln>
                    <a:effectLst/>
                  </pic:spPr>
                </pic:pic>
              </a:graphicData>
            </a:graphic>
          </wp:inline>
        </w:drawing>
      </w:r>
    </w:p>
    <w:p w:rsidR="00251B3E" w:rsidRDefault="00614217">
      <w:pPr>
        <w:pStyle w:val="a5"/>
        <w:ind w:firstLine="709"/>
        <w:rPr>
          <w:rFonts w:ascii="Times New Roman" w:eastAsia="Times New Roman" w:hAnsi="Times New Roman" w:cs="Times New Roman"/>
          <w:sz w:val="28"/>
          <w:szCs w:val="28"/>
        </w:rPr>
      </w:pPr>
      <w:proofErr w:type="gramStart"/>
      <w:r>
        <w:rPr>
          <w:rFonts w:ascii="Times New Roman" w:hAnsi="Times New Roman"/>
          <w:b/>
          <w:bCs/>
          <w:sz w:val="28"/>
          <w:szCs w:val="28"/>
        </w:rPr>
        <w:t>Fig.</w:t>
      </w:r>
      <w:r w:rsidRPr="007F6752">
        <w:rPr>
          <w:rFonts w:ascii="Times New Roman" w:hAnsi="Times New Roman"/>
          <w:b/>
          <w:bCs/>
          <w:sz w:val="28"/>
          <w:szCs w:val="28"/>
        </w:rPr>
        <w:t> </w:t>
      </w:r>
      <w:r>
        <w:rPr>
          <w:rFonts w:ascii="Times New Roman" w:hAnsi="Times New Roman"/>
          <w:b/>
          <w:bCs/>
          <w:sz w:val="28"/>
          <w:szCs w:val="28"/>
        </w:rPr>
        <w:t>9.</w:t>
      </w:r>
      <w:proofErr w:type="gramEnd"/>
      <w:r w:rsidRPr="007F6752">
        <w:rPr>
          <w:rFonts w:ascii="Times New Roman" w:hAnsi="Times New Roman"/>
          <w:sz w:val="28"/>
          <w:szCs w:val="28"/>
        </w:rPr>
        <w:t> </w:t>
      </w:r>
      <w:r>
        <w:rPr>
          <w:rFonts w:ascii="Times New Roman" w:hAnsi="Times New Roman"/>
          <w:sz w:val="28"/>
          <w:szCs w:val="28"/>
        </w:rPr>
        <w:t>7 a.m. sampling on 06.09.2018 with UV lamp off.</w:t>
      </w:r>
    </w:p>
    <w:p w:rsidR="00251B3E" w:rsidRDefault="00614217">
      <w:pPr>
        <w:pStyle w:val="a5"/>
        <w:ind w:firstLine="709"/>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2586355" cy="3931921"/>
            <wp:effectExtent l="0" t="0" r="0" b="0"/>
            <wp:docPr id="1073741839" name="officeArt object"/>
            <wp:cNvGraphicFramePr/>
            <a:graphic xmlns:a="http://schemas.openxmlformats.org/drawingml/2006/main">
              <a:graphicData uri="http://schemas.openxmlformats.org/drawingml/2006/picture">
                <pic:pic xmlns:pic="http://schemas.openxmlformats.org/drawingml/2006/picture">
                  <pic:nvPicPr>
                    <pic:cNvPr id="1073741839" name="image11.jpeg"/>
                    <pic:cNvPicPr>
                      <a:picLocks noChangeAspect="1"/>
                    </pic:cNvPicPr>
                  </pic:nvPicPr>
                  <pic:blipFill>
                    <a:blip r:embed="rId21" cstate="print">
                      <a:extLst/>
                    </a:blip>
                    <a:stretch>
                      <a:fillRect/>
                    </a:stretch>
                  </pic:blipFill>
                  <pic:spPr>
                    <a:xfrm>
                      <a:off x="0" y="0"/>
                      <a:ext cx="2586355" cy="3931921"/>
                    </a:xfrm>
                    <a:prstGeom prst="rect">
                      <a:avLst/>
                    </a:prstGeom>
                    <a:ln w="12700" cap="flat">
                      <a:noFill/>
                      <a:miter lim="400000"/>
                    </a:ln>
                    <a:effectLst/>
                  </pic:spPr>
                </pic:pic>
              </a:graphicData>
            </a:graphic>
          </wp:inline>
        </w:drawing>
      </w:r>
    </w:p>
    <w:p w:rsidR="00251B3E" w:rsidRDefault="00614217">
      <w:pPr>
        <w:pStyle w:val="a5"/>
        <w:ind w:firstLine="709"/>
      </w:pPr>
      <w:proofErr w:type="gramStart"/>
      <w:r>
        <w:rPr>
          <w:rFonts w:ascii="Times New Roman" w:hAnsi="Times New Roman"/>
          <w:b/>
          <w:bCs/>
          <w:sz w:val="28"/>
          <w:szCs w:val="28"/>
        </w:rPr>
        <w:t>Fig.</w:t>
      </w:r>
      <w:r w:rsidRPr="007F6752">
        <w:rPr>
          <w:rFonts w:ascii="Times New Roman" w:hAnsi="Times New Roman"/>
          <w:b/>
          <w:bCs/>
          <w:sz w:val="28"/>
          <w:szCs w:val="28"/>
        </w:rPr>
        <w:t> </w:t>
      </w:r>
      <w:r>
        <w:rPr>
          <w:rFonts w:ascii="Times New Roman" w:hAnsi="Times New Roman"/>
          <w:b/>
          <w:bCs/>
          <w:sz w:val="28"/>
          <w:szCs w:val="28"/>
        </w:rPr>
        <w:t>10.</w:t>
      </w:r>
      <w:proofErr w:type="gramEnd"/>
      <w:r>
        <w:rPr>
          <w:rFonts w:ascii="Times New Roman" w:hAnsi="Times New Roman"/>
          <w:sz w:val="28"/>
          <w:szCs w:val="28"/>
        </w:rPr>
        <w:t xml:space="preserve"> Modernization of device #2 for heating effect.</w:t>
      </w:r>
    </w:p>
    <w:sectPr w:rsidR="00251B3E" w:rsidSect="00251B3E">
      <w:pgSz w:w="11900" w:h="16840"/>
      <w:pgMar w:top="1134" w:right="850" w:bottom="113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4217" w:rsidRDefault="00614217" w:rsidP="00251B3E">
      <w:r>
        <w:separator/>
      </w:r>
    </w:p>
  </w:endnote>
  <w:endnote w:type="continuationSeparator" w:id="0">
    <w:p w:rsidR="00614217" w:rsidRDefault="00614217" w:rsidP="00251B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4217" w:rsidRDefault="00614217" w:rsidP="00251B3E">
      <w:r>
        <w:separator/>
      </w:r>
    </w:p>
  </w:footnote>
  <w:footnote w:type="continuationSeparator" w:id="0">
    <w:p w:rsidR="00614217" w:rsidRDefault="00614217" w:rsidP="00251B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432FE8"/>
    <w:multiLevelType w:val="hybridMultilevel"/>
    <w:tmpl w:val="329A8E36"/>
    <w:styleLink w:val="1"/>
    <w:lvl w:ilvl="0" w:tplc="566620D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CBEE13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88C7D9E">
      <w:start w:val="1"/>
      <w:numFmt w:val="lowerRoman"/>
      <w:lvlText w:val="%3."/>
      <w:lvlJc w:val="left"/>
      <w:pPr>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ACF8594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EC0428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4ACFC14">
      <w:start w:val="1"/>
      <w:numFmt w:val="lowerRoman"/>
      <w:lvlText w:val="%6."/>
      <w:lvlJc w:val="left"/>
      <w:pPr>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1DACB11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5A038F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7D246F8">
      <w:start w:val="1"/>
      <w:numFmt w:val="lowerRoman"/>
      <w:lvlText w:val="%9."/>
      <w:lvlJc w:val="left"/>
      <w:pPr>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62DA11A3"/>
    <w:multiLevelType w:val="hybridMultilevel"/>
    <w:tmpl w:val="329A8E36"/>
    <w:numStyleLink w:val="1"/>
  </w:abstractNum>
  <w:num w:numId="1">
    <w:abstractNumId w:val="0"/>
  </w:num>
  <w:num w:numId="2">
    <w:abstractNumId w:val="1"/>
  </w:num>
  <w:num w:numId="3">
    <w:abstractNumId w:val="1"/>
    <w:lvlOverride w:ilvl="0">
      <w:lvl w:ilvl="0" w:tplc="926CD208">
        <w:start w:val="1"/>
        <w:numFmt w:val="decimal"/>
        <w:lvlText w:val="%1."/>
        <w:lvlJc w:val="left"/>
        <w:pPr>
          <w:ind w:left="66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290064B8">
        <w:start w:val="1"/>
        <w:numFmt w:val="lowerLetter"/>
        <w:lvlText w:val="%2."/>
        <w:lvlJc w:val="left"/>
        <w:pPr>
          <w:ind w:left="138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866201F2">
        <w:start w:val="1"/>
        <w:numFmt w:val="lowerRoman"/>
        <w:lvlText w:val="%3."/>
        <w:lvlJc w:val="left"/>
        <w:pPr>
          <w:ind w:left="2117" w:hanging="25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21D2CADA">
        <w:start w:val="1"/>
        <w:numFmt w:val="decimal"/>
        <w:lvlText w:val="%4."/>
        <w:lvlJc w:val="left"/>
        <w:pPr>
          <w:ind w:left="282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9998D614">
        <w:start w:val="1"/>
        <w:numFmt w:val="lowerLetter"/>
        <w:lvlText w:val="%5."/>
        <w:lvlJc w:val="left"/>
        <w:pPr>
          <w:ind w:left="354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613227B8">
        <w:start w:val="1"/>
        <w:numFmt w:val="lowerRoman"/>
        <w:lvlText w:val="%6."/>
        <w:lvlJc w:val="left"/>
        <w:pPr>
          <w:ind w:left="4277" w:hanging="25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21AC04DA">
        <w:start w:val="1"/>
        <w:numFmt w:val="decimal"/>
        <w:lvlText w:val="%7."/>
        <w:lvlJc w:val="left"/>
        <w:pPr>
          <w:ind w:left="498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7A6888BA">
        <w:start w:val="1"/>
        <w:numFmt w:val="lowerLetter"/>
        <w:lvlText w:val="%8."/>
        <w:lvlJc w:val="left"/>
        <w:pPr>
          <w:ind w:left="570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BF628332">
        <w:start w:val="1"/>
        <w:numFmt w:val="lowerRoman"/>
        <w:lvlText w:val="%9."/>
        <w:lvlJc w:val="left"/>
        <w:pPr>
          <w:ind w:left="6437" w:hanging="25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1"/>
    <w:footnote w:id="0"/>
  </w:footnotePr>
  <w:endnotePr>
    <w:endnote w:id="-1"/>
    <w:endnote w:id="0"/>
  </w:endnotePr>
  <w:compat>
    <w:useFELayout/>
  </w:compat>
  <w:rsids>
    <w:rsidRoot w:val="00251B3E"/>
    <w:rsid w:val="00251B3E"/>
    <w:rsid w:val="00614217"/>
    <w:rsid w:val="007F6752"/>
    <w:rsid w:val="00A340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51B3E"/>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51B3E"/>
    <w:rPr>
      <w:u w:val="single"/>
    </w:rPr>
  </w:style>
  <w:style w:type="table" w:customStyle="1" w:styleId="TableNormal">
    <w:name w:val="Table Normal"/>
    <w:rsid w:val="00251B3E"/>
    <w:tblPr>
      <w:tblInd w:w="0" w:type="dxa"/>
      <w:tblCellMar>
        <w:top w:w="0" w:type="dxa"/>
        <w:left w:w="0" w:type="dxa"/>
        <w:bottom w:w="0" w:type="dxa"/>
        <w:right w:w="0" w:type="dxa"/>
      </w:tblCellMar>
    </w:tblPr>
  </w:style>
  <w:style w:type="paragraph" w:customStyle="1" w:styleId="a4">
    <w:name w:val="Колонтитулы"/>
    <w:rsid w:val="00251B3E"/>
    <w:pPr>
      <w:tabs>
        <w:tab w:val="right" w:pos="9020"/>
      </w:tabs>
    </w:pPr>
    <w:rPr>
      <w:rFonts w:ascii="Helvetica Neue" w:hAnsi="Helvetica Neue" w:cs="Arial Unicode MS"/>
      <w:color w:val="000000"/>
      <w:sz w:val="24"/>
      <w:szCs w:val="24"/>
    </w:rPr>
  </w:style>
  <w:style w:type="paragraph" w:customStyle="1" w:styleId="a5">
    <w:name w:val="Текстовый блок"/>
    <w:rsid w:val="00251B3E"/>
    <w:pPr>
      <w:spacing w:after="160" w:line="259" w:lineRule="auto"/>
    </w:pPr>
    <w:rPr>
      <w:rFonts w:ascii="Calibri" w:eastAsia="Calibri" w:hAnsi="Calibri" w:cs="Calibri"/>
      <w:color w:val="000000"/>
      <w:sz w:val="22"/>
      <w:szCs w:val="22"/>
      <w:u w:color="000000"/>
      <w:lang w:val="en-US"/>
    </w:rPr>
  </w:style>
  <w:style w:type="paragraph" w:styleId="a6">
    <w:name w:val="List Paragraph"/>
    <w:rsid w:val="00251B3E"/>
    <w:pPr>
      <w:spacing w:after="160" w:line="259" w:lineRule="auto"/>
      <w:ind w:left="720"/>
    </w:pPr>
    <w:rPr>
      <w:rFonts w:ascii="Calibri" w:eastAsia="Calibri" w:hAnsi="Calibri" w:cs="Calibri"/>
      <w:color w:val="000000"/>
      <w:sz w:val="22"/>
      <w:szCs w:val="22"/>
      <w:u w:color="000000"/>
    </w:rPr>
  </w:style>
  <w:style w:type="numbering" w:customStyle="1" w:styleId="1">
    <w:name w:val="Импортированный стиль 1"/>
    <w:rsid w:val="00251B3E"/>
    <w:pPr>
      <w:numPr>
        <w:numId w:val="1"/>
      </w:numPr>
    </w:pPr>
  </w:style>
  <w:style w:type="paragraph" w:styleId="a7">
    <w:name w:val="Balloon Text"/>
    <w:basedOn w:val="a"/>
    <w:link w:val="a8"/>
    <w:uiPriority w:val="99"/>
    <w:semiHidden/>
    <w:unhideWhenUsed/>
    <w:rsid w:val="007F6752"/>
    <w:rPr>
      <w:rFonts w:ascii="Tahoma" w:hAnsi="Tahoma" w:cs="Tahoma"/>
      <w:sz w:val="16"/>
      <w:szCs w:val="16"/>
    </w:rPr>
  </w:style>
  <w:style w:type="character" w:customStyle="1" w:styleId="a8">
    <w:name w:val="Текст выноски Знак"/>
    <w:basedOn w:val="a0"/>
    <w:link w:val="a7"/>
    <w:uiPriority w:val="99"/>
    <w:semiHidden/>
    <w:rsid w:val="007F6752"/>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chart" Target="charts/chart4.xm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7116700000000028E-2"/>
          <c:y val="2.586320000000001E-2"/>
          <c:w val="0.8978830000000001"/>
          <c:h val="0.80714900000000023"/>
        </c:manualLayout>
      </c:layout>
      <c:barChart>
        <c:barDir val="col"/>
        <c:grouping val="clustered"/>
        <c:ser>
          <c:idx val="0"/>
          <c:order val="0"/>
          <c:tx>
            <c:strRef>
              <c:f>Sheet1!$B$1</c:f>
              <c:strCache>
                <c:ptCount val="1"/>
                <c:pt idx="0">
                  <c:v>device1</c:v>
                </c:pt>
              </c:strCache>
            </c:strRef>
          </c:tx>
          <c:spPr>
            <a:gradFill flip="none" rotWithShape="1">
              <a:gsLst>
                <a:gs pos="0">
                  <a:srgbClr val="70A6DB"/>
                </a:gs>
                <a:gs pos="50000">
                  <a:srgbClr val="559BDB"/>
                </a:gs>
                <a:gs pos="100000">
                  <a:srgbClr val="448AC9"/>
                </a:gs>
              </a:gsLst>
              <a:lin ang="5400000" scaled="0"/>
            </a:gradFill>
            <a:ln w="12700" cap="flat">
              <a:noFill/>
              <a:miter lim="400000"/>
            </a:ln>
            <a:effectLst>
              <a:outerShdw blurRad="63500" dist="19050" dir="5400000" algn="tl">
                <a:srgbClr val="000000">
                  <a:alpha val="63000"/>
                </a:srgbClr>
              </a:outerShdw>
            </a:effectLst>
          </c:spPr>
          <c:dLbls>
            <c:numFmt formatCode="0.#" sourceLinked="0"/>
            <c:txPr>
              <a:bodyPr/>
              <a:lstStyle/>
              <a:p>
                <a:pPr>
                  <a:defRPr sz="900" b="0" i="0" u="none" strike="noStrike">
                    <a:solidFill>
                      <a:srgbClr val="404040"/>
                    </a:solidFill>
                    <a:latin typeface="Calibri"/>
                  </a:defRPr>
                </a:pPr>
                <a:endParaRPr lang="ru-RU"/>
              </a:p>
            </c:txPr>
            <c:dLblPos val="outEnd"/>
            <c:showVal val="1"/>
          </c:dLbls>
          <c:cat>
            <c:strRef>
              <c:f>Sheet1!$A$2:$A$4</c:f>
              <c:strCache>
                <c:ptCount val="3"/>
                <c:pt idx="0">
                  <c:v>9/4/18</c:v>
                </c:pt>
                <c:pt idx="1">
                  <c:v>9/5/18</c:v>
                </c:pt>
                <c:pt idx="2">
                  <c:v>9/6/18</c:v>
                </c:pt>
              </c:strCache>
            </c:strRef>
          </c:cat>
          <c:val>
            <c:numRef>
              <c:f>Sheet1!$B$2:$B$4</c:f>
              <c:numCache>
                <c:formatCode>General</c:formatCode>
                <c:ptCount val="3"/>
                <c:pt idx="0">
                  <c:v>2.6</c:v>
                </c:pt>
                <c:pt idx="1">
                  <c:v>12.5</c:v>
                </c:pt>
                <c:pt idx="2">
                  <c:v>5</c:v>
                </c:pt>
              </c:numCache>
            </c:numRef>
          </c:val>
        </c:ser>
        <c:ser>
          <c:idx val="1"/>
          <c:order val="1"/>
          <c:tx>
            <c:strRef>
              <c:f>Sheet1!$C$1</c:f>
              <c:strCache>
                <c:ptCount val="1"/>
                <c:pt idx="0">
                  <c:v>device2</c:v>
                </c:pt>
              </c:strCache>
            </c:strRef>
          </c:tx>
          <c:spPr>
            <a:gradFill flip="none" rotWithShape="1">
              <a:gsLst>
                <a:gs pos="0">
                  <a:srgbClr val="F18C54"/>
                </a:gs>
                <a:gs pos="50000">
                  <a:srgbClr val="F67B28"/>
                </a:gs>
                <a:gs pos="100000">
                  <a:srgbClr val="E46B19"/>
                </a:gs>
              </a:gsLst>
              <a:lin ang="5400000" scaled="0"/>
            </a:gradFill>
            <a:ln w="12700" cap="flat">
              <a:noFill/>
              <a:miter lim="400000"/>
            </a:ln>
            <a:effectLst>
              <a:outerShdw blurRad="63500" dist="19050" dir="5400000" algn="tl">
                <a:srgbClr val="000000">
                  <a:alpha val="63000"/>
                </a:srgbClr>
              </a:outerShdw>
            </a:effectLst>
          </c:spPr>
          <c:dLbls>
            <c:numFmt formatCode="0.#" sourceLinked="0"/>
            <c:txPr>
              <a:bodyPr/>
              <a:lstStyle/>
              <a:p>
                <a:pPr>
                  <a:defRPr sz="900" b="0" i="0" u="none" strike="noStrike">
                    <a:solidFill>
                      <a:srgbClr val="404040"/>
                    </a:solidFill>
                    <a:latin typeface="Calibri"/>
                  </a:defRPr>
                </a:pPr>
                <a:endParaRPr lang="ru-RU"/>
              </a:p>
            </c:txPr>
            <c:dLblPos val="outEnd"/>
            <c:showVal val="1"/>
          </c:dLbls>
          <c:cat>
            <c:strRef>
              <c:f>Sheet1!$A$2:$A$4</c:f>
              <c:strCache>
                <c:ptCount val="3"/>
                <c:pt idx="0">
                  <c:v>9/4/18</c:v>
                </c:pt>
                <c:pt idx="1">
                  <c:v>9/5/18</c:v>
                </c:pt>
                <c:pt idx="2">
                  <c:v>9/6/18</c:v>
                </c:pt>
              </c:strCache>
            </c:strRef>
          </c:cat>
          <c:val>
            <c:numRef>
              <c:f>Sheet1!$C$2:$C$4</c:f>
              <c:numCache>
                <c:formatCode>General</c:formatCode>
                <c:ptCount val="3"/>
                <c:pt idx="0">
                  <c:v>43.6</c:v>
                </c:pt>
                <c:pt idx="1">
                  <c:v>8.3000000000000007</c:v>
                </c:pt>
                <c:pt idx="2">
                  <c:v>56</c:v>
                </c:pt>
              </c:numCache>
            </c:numRef>
          </c:val>
        </c:ser>
        <c:ser>
          <c:idx val="2"/>
          <c:order val="2"/>
          <c:tx>
            <c:strRef>
              <c:f>Sheet1!$D$1</c:f>
              <c:strCache>
                <c:ptCount val="1"/>
                <c:pt idx="0">
                  <c:v>device3</c:v>
                </c:pt>
              </c:strCache>
            </c:strRef>
          </c:tx>
          <c:spPr>
            <a:gradFill flip="none" rotWithShape="1">
              <a:gsLst>
                <a:gs pos="0">
                  <a:srgbClr val="AFAFAF"/>
                </a:gs>
                <a:gs pos="50000">
                  <a:schemeClr val="accent3"/>
                </a:gs>
                <a:gs pos="100000">
                  <a:srgbClr val="929292"/>
                </a:gs>
              </a:gsLst>
              <a:lin ang="5400000" scaled="0"/>
            </a:gradFill>
            <a:ln w="12700" cap="flat">
              <a:noFill/>
              <a:miter lim="400000"/>
            </a:ln>
            <a:effectLst>
              <a:outerShdw blurRad="63500" dist="19050" dir="5400000" algn="tl">
                <a:srgbClr val="000000">
                  <a:alpha val="63000"/>
                </a:srgbClr>
              </a:outerShdw>
            </a:effectLst>
          </c:spPr>
          <c:dLbls>
            <c:numFmt formatCode="0" sourceLinked="0"/>
            <c:txPr>
              <a:bodyPr/>
              <a:lstStyle/>
              <a:p>
                <a:pPr>
                  <a:defRPr sz="900" b="0" i="0" u="none" strike="noStrike">
                    <a:solidFill>
                      <a:srgbClr val="404040"/>
                    </a:solidFill>
                    <a:latin typeface="Calibri"/>
                  </a:defRPr>
                </a:pPr>
                <a:endParaRPr lang="ru-RU"/>
              </a:p>
            </c:txPr>
            <c:dLblPos val="outEnd"/>
            <c:showVal val="1"/>
          </c:dLbls>
          <c:cat>
            <c:strRef>
              <c:f>Sheet1!$A$2:$A$4</c:f>
              <c:strCache>
                <c:ptCount val="3"/>
                <c:pt idx="0">
                  <c:v>9/4/18</c:v>
                </c:pt>
                <c:pt idx="1">
                  <c:v>9/5/18</c:v>
                </c:pt>
                <c:pt idx="2">
                  <c:v>9/6/18</c:v>
                </c:pt>
              </c:strCache>
            </c:strRef>
          </c:cat>
          <c:val>
            <c:numRef>
              <c:f>Sheet1!$D$2:$D$4</c:f>
              <c:numCache>
                <c:formatCode>General</c:formatCode>
                <c:ptCount val="3"/>
                <c:pt idx="0">
                  <c:v>21.8</c:v>
                </c:pt>
                <c:pt idx="1">
                  <c:v>23</c:v>
                </c:pt>
                <c:pt idx="2">
                  <c:v>18</c:v>
                </c:pt>
              </c:numCache>
            </c:numRef>
          </c:val>
        </c:ser>
        <c:ser>
          <c:idx val="3"/>
          <c:order val="3"/>
          <c:tx>
            <c:strRef>
              <c:f>Sheet1!$E$1</c:f>
              <c:strCache>
                <c:ptCount val="1"/>
                <c:pt idx="0">
                  <c:v>device4</c:v>
                </c:pt>
              </c:strCache>
            </c:strRef>
          </c:tx>
          <c:spPr>
            <a:gradFill flip="none" rotWithShape="1">
              <a:gsLst>
                <a:gs pos="0">
                  <a:srgbClr val="FFC647"/>
                </a:gs>
                <a:gs pos="50000">
                  <a:schemeClr val="accent4"/>
                </a:gs>
                <a:gs pos="100000">
                  <a:srgbClr val="E1AA00"/>
                </a:gs>
              </a:gsLst>
              <a:lin ang="5400000" scaled="0"/>
            </a:gradFill>
            <a:ln w="12700" cap="flat">
              <a:noFill/>
              <a:miter lim="400000"/>
            </a:ln>
            <a:effectLst>
              <a:outerShdw blurRad="63500" dist="19050" dir="5400000" algn="tl">
                <a:srgbClr val="000000">
                  <a:alpha val="63000"/>
                </a:srgbClr>
              </a:outerShdw>
            </a:effectLst>
          </c:spPr>
          <c:dLbls>
            <c:numFmt formatCode="0" sourceLinked="0"/>
            <c:txPr>
              <a:bodyPr/>
              <a:lstStyle/>
              <a:p>
                <a:pPr>
                  <a:defRPr sz="900" b="0" i="0" u="none" strike="noStrike">
                    <a:solidFill>
                      <a:srgbClr val="404040"/>
                    </a:solidFill>
                    <a:latin typeface="Calibri"/>
                  </a:defRPr>
                </a:pPr>
                <a:endParaRPr lang="ru-RU"/>
              </a:p>
            </c:txPr>
            <c:dLblPos val="outEnd"/>
            <c:showVal val="1"/>
          </c:dLbls>
          <c:cat>
            <c:strRef>
              <c:f>Sheet1!$A$2:$A$4</c:f>
              <c:strCache>
                <c:ptCount val="3"/>
                <c:pt idx="0">
                  <c:v>9/4/18</c:v>
                </c:pt>
                <c:pt idx="1">
                  <c:v>9/5/18</c:v>
                </c:pt>
                <c:pt idx="2">
                  <c:v>9/6/18</c:v>
                </c:pt>
              </c:strCache>
            </c:strRef>
          </c:cat>
          <c:val>
            <c:numRef>
              <c:f>Sheet1!$E$2:$E$4</c:f>
              <c:numCache>
                <c:formatCode>General</c:formatCode>
                <c:ptCount val="3"/>
                <c:pt idx="0">
                  <c:v>32</c:v>
                </c:pt>
                <c:pt idx="1">
                  <c:v>56.2</c:v>
                </c:pt>
                <c:pt idx="2">
                  <c:v>21</c:v>
                </c:pt>
              </c:numCache>
            </c:numRef>
          </c:val>
        </c:ser>
        <c:gapWidth val="100"/>
        <c:overlap val="-24"/>
        <c:axId val="45104512"/>
        <c:axId val="45114880"/>
      </c:barChart>
      <c:catAx>
        <c:axId val="45104512"/>
        <c:scaling>
          <c:orientation val="minMax"/>
        </c:scaling>
        <c:axPos val="b"/>
        <c:title>
          <c:tx>
            <c:rich>
              <a:bodyPr rot="0"/>
              <a:lstStyle/>
              <a:p>
                <a:pPr>
                  <a:defRPr sz="1100" b="1" i="0" u="none" strike="noStrike">
                    <a:solidFill>
                      <a:srgbClr val="595959"/>
                    </a:solidFill>
                    <a:latin typeface="Times New Roman"/>
                  </a:defRPr>
                </a:pPr>
                <a:r>
                  <a:rPr sz="1100" b="1" i="0" u="none" strike="noStrike">
                    <a:solidFill>
                      <a:srgbClr val="595959"/>
                    </a:solidFill>
                    <a:latin typeface="Times New Roman"/>
                  </a:rPr>
                  <a:t>Daily measurements</a:t>
                </a:r>
              </a:p>
            </c:rich>
          </c:tx>
          <c:overlay val="1"/>
        </c:title>
        <c:numFmt formatCode="General" sourceLinked="0"/>
        <c:majorTickMark val="none"/>
        <c:tickLblPos val="low"/>
        <c:spPr>
          <a:ln w="12700" cap="flat">
            <a:solidFill>
              <a:srgbClr val="D9D9D9"/>
            </a:solidFill>
            <a:prstDash val="solid"/>
            <a:round/>
          </a:ln>
        </c:spPr>
        <c:txPr>
          <a:bodyPr rot="0"/>
          <a:lstStyle/>
          <a:p>
            <a:pPr>
              <a:defRPr sz="900" b="0" i="0" u="none" strike="noStrike">
                <a:solidFill>
                  <a:srgbClr val="595959"/>
                </a:solidFill>
                <a:latin typeface="Calibri"/>
              </a:defRPr>
            </a:pPr>
            <a:endParaRPr lang="ru-RU"/>
          </a:p>
        </c:txPr>
        <c:crossAx val="45114880"/>
        <c:crosses val="autoZero"/>
        <c:auto val="1"/>
        <c:lblAlgn val="ctr"/>
        <c:lblOffset val="100"/>
        <c:noMultiLvlLbl val="1"/>
      </c:catAx>
      <c:valAx>
        <c:axId val="45114880"/>
        <c:scaling>
          <c:orientation val="minMax"/>
          <c:max val="100"/>
        </c:scaling>
        <c:axPos val="l"/>
        <c:majorGridlines>
          <c:spPr>
            <a:ln w="12700" cap="flat">
              <a:solidFill>
                <a:srgbClr val="D9D9D9"/>
              </a:solidFill>
              <a:prstDash val="solid"/>
              <a:round/>
            </a:ln>
          </c:spPr>
        </c:majorGridlines>
        <c:title>
          <c:tx>
            <c:rich>
              <a:bodyPr rot="-5400000"/>
              <a:lstStyle/>
              <a:p>
                <a:pPr>
                  <a:defRPr sz="1200" b="1" i="0" u="none" strike="noStrike">
                    <a:solidFill>
                      <a:srgbClr val="595959"/>
                    </a:solidFill>
                    <a:latin typeface="Calibri"/>
                  </a:defRPr>
                </a:pPr>
                <a:r>
                  <a:rPr sz="1200" b="1" i="0" u="none" strike="noStrike">
                    <a:solidFill>
                      <a:srgbClr val="595959"/>
                    </a:solidFill>
                    <a:latin typeface="Calibri"/>
                  </a:rPr>
                  <a:t>%</a:t>
                </a:r>
              </a:p>
            </c:rich>
          </c:tx>
          <c:overlay val="1"/>
        </c:title>
        <c:numFmt formatCode="0.#" sourceLinked="0"/>
        <c:majorTickMark val="none"/>
        <c:tickLblPos val="nextTo"/>
        <c:spPr>
          <a:ln w="12700" cap="flat">
            <a:noFill/>
            <a:prstDash val="solid"/>
            <a:round/>
          </a:ln>
        </c:spPr>
        <c:txPr>
          <a:bodyPr rot="0"/>
          <a:lstStyle/>
          <a:p>
            <a:pPr>
              <a:defRPr sz="900" b="0" i="0" u="none" strike="noStrike">
                <a:solidFill>
                  <a:srgbClr val="595959"/>
                </a:solidFill>
                <a:latin typeface="Times New Roman"/>
              </a:defRPr>
            </a:pPr>
            <a:endParaRPr lang="ru-RU"/>
          </a:p>
        </c:txPr>
        <c:crossAx val="45104512"/>
        <c:crosses val="autoZero"/>
        <c:crossBetween val="between"/>
        <c:majorUnit val="25"/>
        <c:minorUnit val="12.5"/>
      </c:valAx>
      <c:spPr>
        <a:noFill/>
        <a:ln w="12700" cap="flat">
          <a:noFill/>
          <a:miter lim="400000"/>
        </a:ln>
        <a:effectLst/>
      </c:spPr>
    </c:plotArea>
    <c:legend>
      <c:legendPos val="b"/>
      <c:layout>
        <c:manualLayout>
          <c:xMode val="edge"/>
          <c:yMode val="edge"/>
          <c:x val="0.21354300000000007"/>
          <c:y val="0.95767300000000022"/>
          <c:w val="0.58643099999999992"/>
          <c:h val="4.2327300000000012E-2"/>
        </c:manualLayout>
      </c:layout>
      <c:overlay val="1"/>
      <c:spPr>
        <a:noFill/>
        <a:ln w="12700" cap="flat">
          <a:noFill/>
          <a:miter lim="400000"/>
        </a:ln>
        <a:effectLst/>
      </c:spPr>
      <c:txPr>
        <a:bodyPr rot="0"/>
        <a:lstStyle/>
        <a:p>
          <a:pPr>
            <a:defRPr sz="1100" b="1" i="0" u="none" strike="noStrike">
              <a:solidFill>
                <a:srgbClr val="595959"/>
              </a:solidFill>
              <a:latin typeface="Times New Roman"/>
            </a:defRPr>
          </a:pPr>
          <a:endParaRPr lang="ru-RU"/>
        </a:p>
      </c:txPr>
    </c:legend>
    <c:plotVisOnly val="1"/>
    <c:dispBlanksAs val="gap"/>
  </c:chart>
  <c:spPr>
    <a:solidFill>
      <a:srgbClr val="FFFFFF"/>
    </a:solidFill>
    <a:ln w="12700" cap="flat">
      <a:solidFill>
        <a:srgbClr val="D9D9D9"/>
      </a:solidFill>
      <a:prstDash val="solid"/>
      <a:round/>
    </a:ln>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4994300000000045E-2"/>
          <c:y val="2.138350000000001E-2"/>
          <c:w val="0.90000599999999997"/>
          <c:h val="0.84380400000000022"/>
        </c:manualLayout>
      </c:layout>
      <c:barChart>
        <c:barDir val="col"/>
        <c:grouping val="clustered"/>
        <c:ser>
          <c:idx val="0"/>
          <c:order val="0"/>
          <c:tx>
            <c:strRef>
              <c:f>Sheet1!$B$1</c:f>
              <c:strCache>
                <c:ptCount val="1"/>
                <c:pt idx="0">
                  <c:v>device1</c:v>
                </c:pt>
              </c:strCache>
            </c:strRef>
          </c:tx>
          <c:spPr>
            <a:gradFill flip="none" rotWithShape="1">
              <a:gsLst>
                <a:gs pos="0">
                  <a:srgbClr val="70A6DB"/>
                </a:gs>
                <a:gs pos="50000">
                  <a:srgbClr val="559BDB"/>
                </a:gs>
                <a:gs pos="100000">
                  <a:srgbClr val="448AC9"/>
                </a:gs>
              </a:gsLst>
              <a:lin ang="5400000" scaled="0"/>
            </a:gradFill>
            <a:ln w="12700" cap="flat">
              <a:noFill/>
              <a:miter lim="400000"/>
            </a:ln>
            <a:effectLst>
              <a:outerShdw blurRad="63500" dist="19050" dir="5400000" algn="tl">
                <a:srgbClr val="000000">
                  <a:alpha val="63000"/>
                </a:srgbClr>
              </a:outerShdw>
            </a:effectLst>
          </c:spPr>
          <c:dLbls>
            <c:numFmt formatCode="0" sourceLinked="0"/>
            <c:txPr>
              <a:bodyPr/>
              <a:lstStyle/>
              <a:p>
                <a:pPr>
                  <a:defRPr sz="900" b="0" i="0" u="none" strike="noStrike">
                    <a:solidFill>
                      <a:srgbClr val="404040"/>
                    </a:solidFill>
                    <a:latin typeface="Calibri"/>
                  </a:defRPr>
                </a:pPr>
                <a:endParaRPr lang="ru-RU"/>
              </a:p>
            </c:txPr>
            <c:dLblPos val="outEnd"/>
            <c:showVal val="1"/>
          </c:dLbls>
          <c:cat>
            <c:strRef>
              <c:f>Sheet1!$A$2:$A$4</c:f>
              <c:strCache>
                <c:ptCount val="3"/>
                <c:pt idx="0">
                  <c:v>9/4/18</c:v>
                </c:pt>
                <c:pt idx="1">
                  <c:v>9/5/18</c:v>
                </c:pt>
                <c:pt idx="2">
                  <c:v>9/6/18</c:v>
                </c:pt>
              </c:strCache>
            </c:strRef>
          </c:cat>
          <c:val>
            <c:numRef>
              <c:f>Sheet1!$B$2:$B$4</c:f>
              <c:numCache>
                <c:formatCode>General</c:formatCode>
                <c:ptCount val="3"/>
                <c:pt idx="0">
                  <c:v>22</c:v>
                </c:pt>
                <c:pt idx="1">
                  <c:v>24</c:v>
                </c:pt>
                <c:pt idx="2">
                  <c:v>17</c:v>
                </c:pt>
              </c:numCache>
            </c:numRef>
          </c:val>
        </c:ser>
        <c:ser>
          <c:idx val="1"/>
          <c:order val="1"/>
          <c:tx>
            <c:strRef>
              <c:f>Sheet1!$C$1</c:f>
              <c:strCache>
                <c:ptCount val="1"/>
                <c:pt idx="0">
                  <c:v>device2</c:v>
                </c:pt>
              </c:strCache>
            </c:strRef>
          </c:tx>
          <c:spPr>
            <a:gradFill flip="none" rotWithShape="1">
              <a:gsLst>
                <a:gs pos="0">
                  <a:srgbClr val="F18C54"/>
                </a:gs>
                <a:gs pos="50000">
                  <a:srgbClr val="F67B28"/>
                </a:gs>
                <a:gs pos="100000">
                  <a:srgbClr val="E46B19"/>
                </a:gs>
              </a:gsLst>
              <a:lin ang="5400000" scaled="0"/>
            </a:gradFill>
            <a:ln w="12700" cap="flat">
              <a:noFill/>
              <a:miter lim="400000"/>
            </a:ln>
            <a:effectLst>
              <a:outerShdw blurRad="63500" dist="19050" dir="5400000" algn="tl">
                <a:srgbClr val="000000">
                  <a:alpha val="63000"/>
                </a:srgbClr>
              </a:outerShdw>
            </a:effectLst>
          </c:spPr>
          <c:dLbls>
            <c:numFmt formatCode="0" sourceLinked="0"/>
            <c:txPr>
              <a:bodyPr/>
              <a:lstStyle/>
              <a:p>
                <a:pPr>
                  <a:defRPr sz="900" b="0" i="0" u="none" strike="noStrike">
                    <a:solidFill>
                      <a:srgbClr val="404040"/>
                    </a:solidFill>
                    <a:latin typeface="Calibri"/>
                  </a:defRPr>
                </a:pPr>
                <a:endParaRPr lang="ru-RU"/>
              </a:p>
            </c:txPr>
            <c:dLblPos val="outEnd"/>
            <c:showVal val="1"/>
          </c:dLbls>
          <c:cat>
            <c:strRef>
              <c:f>Sheet1!$A$2:$A$4</c:f>
              <c:strCache>
                <c:ptCount val="3"/>
                <c:pt idx="0">
                  <c:v>9/4/18</c:v>
                </c:pt>
                <c:pt idx="1">
                  <c:v>9/5/18</c:v>
                </c:pt>
                <c:pt idx="2">
                  <c:v>9/6/18</c:v>
                </c:pt>
              </c:strCache>
            </c:strRef>
          </c:cat>
          <c:val>
            <c:numRef>
              <c:f>Sheet1!$C$2:$C$4</c:f>
              <c:numCache>
                <c:formatCode>General</c:formatCode>
                <c:ptCount val="3"/>
                <c:pt idx="0">
                  <c:v>361</c:v>
                </c:pt>
                <c:pt idx="1">
                  <c:v>16</c:v>
                </c:pt>
                <c:pt idx="2">
                  <c:v>188</c:v>
                </c:pt>
              </c:numCache>
            </c:numRef>
          </c:val>
        </c:ser>
        <c:ser>
          <c:idx val="2"/>
          <c:order val="2"/>
          <c:tx>
            <c:strRef>
              <c:f>Sheet1!$D$1</c:f>
              <c:strCache>
                <c:ptCount val="1"/>
                <c:pt idx="0">
                  <c:v>device3</c:v>
                </c:pt>
              </c:strCache>
            </c:strRef>
          </c:tx>
          <c:spPr>
            <a:gradFill flip="none" rotWithShape="1">
              <a:gsLst>
                <a:gs pos="0">
                  <a:srgbClr val="AFAFAF"/>
                </a:gs>
                <a:gs pos="50000">
                  <a:schemeClr val="accent3"/>
                </a:gs>
                <a:gs pos="100000">
                  <a:srgbClr val="929292"/>
                </a:gs>
              </a:gsLst>
              <a:lin ang="5400000" scaled="0"/>
            </a:gradFill>
            <a:ln w="12700" cap="flat">
              <a:noFill/>
              <a:miter lim="400000"/>
            </a:ln>
            <a:effectLst>
              <a:outerShdw blurRad="63500" dist="19050" dir="5400000" algn="tl">
                <a:srgbClr val="000000">
                  <a:alpha val="63000"/>
                </a:srgbClr>
              </a:outerShdw>
            </a:effectLst>
          </c:spPr>
          <c:dLbls>
            <c:numFmt formatCode="0" sourceLinked="0"/>
            <c:txPr>
              <a:bodyPr/>
              <a:lstStyle/>
              <a:p>
                <a:pPr>
                  <a:defRPr sz="900" b="0" i="0" u="none" strike="noStrike">
                    <a:solidFill>
                      <a:srgbClr val="404040"/>
                    </a:solidFill>
                    <a:latin typeface="Calibri"/>
                  </a:defRPr>
                </a:pPr>
                <a:endParaRPr lang="ru-RU"/>
              </a:p>
            </c:txPr>
            <c:dLblPos val="outEnd"/>
            <c:showVal val="1"/>
          </c:dLbls>
          <c:cat>
            <c:strRef>
              <c:f>Sheet1!$A$2:$A$4</c:f>
              <c:strCache>
                <c:ptCount val="3"/>
                <c:pt idx="0">
                  <c:v>9/4/18</c:v>
                </c:pt>
                <c:pt idx="1">
                  <c:v>9/5/18</c:v>
                </c:pt>
                <c:pt idx="2">
                  <c:v>9/6/18</c:v>
                </c:pt>
              </c:strCache>
            </c:strRef>
          </c:cat>
          <c:val>
            <c:numRef>
              <c:f>Sheet1!$D$2:$D$4</c:f>
              <c:numCache>
                <c:formatCode>General</c:formatCode>
                <c:ptCount val="3"/>
                <c:pt idx="0">
                  <c:v>181</c:v>
                </c:pt>
                <c:pt idx="1">
                  <c:v>44</c:v>
                </c:pt>
                <c:pt idx="2">
                  <c:v>61</c:v>
                </c:pt>
              </c:numCache>
            </c:numRef>
          </c:val>
        </c:ser>
        <c:ser>
          <c:idx val="3"/>
          <c:order val="3"/>
          <c:tx>
            <c:strRef>
              <c:f>Sheet1!$E$1</c:f>
              <c:strCache>
                <c:ptCount val="1"/>
                <c:pt idx="0">
                  <c:v>device4</c:v>
                </c:pt>
              </c:strCache>
            </c:strRef>
          </c:tx>
          <c:spPr>
            <a:gradFill flip="none" rotWithShape="1">
              <a:gsLst>
                <a:gs pos="0">
                  <a:srgbClr val="FFC647"/>
                </a:gs>
                <a:gs pos="50000">
                  <a:schemeClr val="accent4"/>
                </a:gs>
                <a:gs pos="100000">
                  <a:srgbClr val="E1AA00"/>
                </a:gs>
              </a:gsLst>
              <a:lin ang="5400000" scaled="0"/>
            </a:gradFill>
            <a:ln w="12700" cap="flat">
              <a:noFill/>
              <a:miter lim="400000"/>
            </a:ln>
            <a:effectLst>
              <a:outerShdw blurRad="63500" dist="19050" dir="5400000" algn="tl">
                <a:srgbClr val="000000">
                  <a:alpha val="63000"/>
                </a:srgbClr>
              </a:outerShdw>
            </a:effectLst>
          </c:spPr>
          <c:dLbls>
            <c:numFmt formatCode="0" sourceLinked="0"/>
            <c:txPr>
              <a:bodyPr/>
              <a:lstStyle/>
              <a:p>
                <a:pPr>
                  <a:defRPr sz="900" b="0" i="0" u="none" strike="noStrike">
                    <a:solidFill>
                      <a:srgbClr val="404040"/>
                    </a:solidFill>
                    <a:latin typeface="Calibri"/>
                  </a:defRPr>
                </a:pPr>
                <a:endParaRPr lang="ru-RU"/>
              </a:p>
            </c:txPr>
            <c:dLblPos val="outEnd"/>
            <c:showVal val="1"/>
          </c:dLbls>
          <c:cat>
            <c:strRef>
              <c:f>Sheet1!$A$2:$A$4</c:f>
              <c:strCache>
                <c:ptCount val="3"/>
                <c:pt idx="0">
                  <c:v>9/4/18</c:v>
                </c:pt>
                <c:pt idx="1">
                  <c:v>9/5/18</c:v>
                </c:pt>
                <c:pt idx="2">
                  <c:v>9/6/18</c:v>
                </c:pt>
              </c:strCache>
            </c:strRef>
          </c:cat>
          <c:val>
            <c:numRef>
              <c:f>Sheet1!$E$2:$E$4</c:f>
              <c:numCache>
                <c:formatCode>General</c:formatCode>
                <c:ptCount val="3"/>
                <c:pt idx="0">
                  <c:v>264</c:v>
                </c:pt>
                <c:pt idx="1">
                  <c:v>108</c:v>
                </c:pt>
                <c:pt idx="2">
                  <c:v>70</c:v>
                </c:pt>
              </c:numCache>
            </c:numRef>
          </c:val>
        </c:ser>
        <c:ser>
          <c:idx val="4"/>
          <c:order val="4"/>
          <c:tx>
            <c:strRef>
              <c:f>Sheet1!$F$1</c:f>
              <c:strCache>
                <c:ptCount val="1"/>
                <c:pt idx="0">
                  <c:v>total</c:v>
                </c:pt>
              </c:strCache>
            </c:strRef>
          </c:tx>
          <c:spPr>
            <a:gradFill flip="none" rotWithShape="1">
              <a:gsLst>
                <a:gs pos="0">
                  <a:srgbClr val="5F82CB"/>
                </a:gs>
                <a:gs pos="50000">
                  <a:srgbClr val="3E70CA"/>
                </a:gs>
                <a:gs pos="100000">
                  <a:srgbClr val="2F61BA"/>
                </a:gs>
              </a:gsLst>
              <a:lin ang="5400000" scaled="0"/>
            </a:gradFill>
            <a:ln w="12700" cap="flat">
              <a:noFill/>
              <a:miter lim="400000"/>
            </a:ln>
            <a:effectLst>
              <a:outerShdw blurRad="63500" dist="19050" dir="5400000" algn="tl">
                <a:srgbClr val="000000">
                  <a:alpha val="63000"/>
                </a:srgbClr>
              </a:outerShdw>
            </a:effectLst>
          </c:spPr>
          <c:dLbls>
            <c:numFmt formatCode="0" sourceLinked="0"/>
            <c:txPr>
              <a:bodyPr/>
              <a:lstStyle/>
              <a:p>
                <a:pPr>
                  <a:defRPr sz="900" b="0" i="0" u="none" strike="noStrike">
                    <a:solidFill>
                      <a:srgbClr val="404040"/>
                    </a:solidFill>
                    <a:latin typeface="Calibri"/>
                  </a:defRPr>
                </a:pPr>
                <a:endParaRPr lang="ru-RU"/>
              </a:p>
            </c:txPr>
            <c:dLblPos val="outEnd"/>
            <c:showVal val="1"/>
          </c:dLbls>
          <c:cat>
            <c:strRef>
              <c:f>Sheet1!$A$2:$A$4</c:f>
              <c:strCache>
                <c:ptCount val="3"/>
                <c:pt idx="0">
                  <c:v>9/4/18</c:v>
                </c:pt>
                <c:pt idx="1">
                  <c:v>9/5/18</c:v>
                </c:pt>
                <c:pt idx="2">
                  <c:v>9/6/18</c:v>
                </c:pt>
              </c:strCache>
            </c:strRef>
          </c:cat>
          <c:val>
            <c:numRef>
              <c:f>Sheet1!$F$2:$F$4</c:f>
              <c:numCache>
                <c:formatCode>General</c:formatCode>
                <c:ptCount val="3"/>
                <c:pt idx="0">
                  <c:v>828</c:v>
                </c:pt>
                <c:pt idx="1">
                  <c:v>192</c:v>
                </c:pt>
                <c:pt idx="2">
                  <c:v>336</c:v>
                </c:pt>
              </c:numCache>
            </c:numRef>
          </c:val>
        </c:ser>
        <c:gapWidth val="100"/>
        <c:overlap val="-24"/>
        <c:axId val="44964096"/>
        <c:axId val="45130112"/>
      </c:barChart>
      <c:catAx>
        <c:axId val="44964096"/>
        <c:scaling>
          <c:orientation val="minMax"/>
        </c:scaling>
        <c:axPos val="b"/>
        <c:title>
          <c:tx>
            <c:rich>
              <a:bodyPr rot="0"/>
              <a:lstStyle/>
              <a:p>
                <a:pPr>
                  <a:defRPr sz="900" b="0" i="0" u="none" strike="noStrike">
                    <a:solidFill>
                      <a:srgbClr val="595959"/>
                    </a:solidFill>
                    <a:latin typeface="Calibri"/>
                  </a:defRPr>
                </a:pPr>
                <a:r>
                  <a:rPr sz="900" b="0" i="0" u="none" strike="noStrike">
                    <a:solidFill>
                      <a:srgbClr val="595959"/>
                    </a:solidFill>
                    <a:latin typeface="Calibri"/>
                  </a:rPr>
                  <a:t>Название категории</a:t>
                </a:r>
              </a:p>
            </c:rich>
          </c:tx>
          <c:overlay val="1"/>
        </c:title>
        <c:numFmt formatCode="General" sourceLinked="0"/>
        <c:majorTickMark val="none"/>
        <c:tickLblPos val="low"/>
        <c:spPr>
          <a:ln w="12700" cap="flat">
            <a:solidFill>
              <a:srgbClr val="D9D9D9"/>
            </a:solidFill>
            <a:prstDash val="solid"/>
            <a:round/>
          </a:ln>
        </c:spPr>
        <c:txPr>
          <a:bodyPr rot="0"/>
          <a:lstStyle/>
          <a:p>
            <a:pPr>
              <a:defRPr sz="900" b="0" i="0" u="none" strike="noStrike">
                <a:solidFill>
                  <a:srgbClr val="595959"/>
                </a:solidFill>
                <a:latin typeface="Calibri"/>
              </a:defRPr>
            </a:pPr>
            <a:endParaRPr lang="ru-RU"/>
          </a:p>
        </c:txPr>
        <c:crossAx val="45130112"/>
        <c:crosses val="autoZero"/>
        <c:auto val="1"/>
        <c:lblAlgn val="ctr"/>
        <c:lblOffset val="100"/>
        <c:noMultiLvlLbl val="1"/>
      </c:catAx>
      <c:valAx>
        <c:axId val="45130112"/>
        <c:scaling>
          <c:orientation val="minMax"/>
        </c:scaling>
        <c:axPos val="l"/>
        <c:majorGridlines>
          <c:spPr>
            <a:ln w="12700" cap="flat">
              <a:solidFill>
                <a:srgbClr val="D9D9D9"/>
              </a:solidFill>
              <a:prstDash val="solid"/>
              <a:round/>
            </a:ln>
          </c:spPr>
        </c:majorGridlines>
        <c:title>
          <c:tx>
            <c:rich>
              <a:bodyPr rot="-5400000"/>
              <a:lstStyle/>
              <a:p>
                <a:pPr>
                  <a:defRPr sz="1100" b="1" i="0" u="none" strike="noStrike">
                    <a:solidFill>
                      <a:srgbClr val="595959"/>
                    </a:solidFill>
                    <a:latin typeface="Times New Roman"/>
                  </a:defRPr>
                </a:pPr>
                <a:r>
                  <a:rPr sz="1100" b="1" i="0" u="none" strike="noStrike">
                    <a:solidFill>
                      <a:srgbClr val="595959"/>
                    </a:solidFill>
                    <a:latin typeface="Times New Roman"/>
                  </a:rPr>
                  <a:t>the number of mosquitoes in sample</a:t>
                </a:r>
              </a:p>
            </c:rich>
          </c:tx>
          <c:overlay val="1"/>
        </c:title>
        <c:numFmt formatCode="0" sourceLinked="0"/>
        <c:majorTickMark val="none"/>
        <c:tickLblPos val="nextTo"/>
        <c:spPr>
          <a:ln w="12700" cap="flat">
            <a:noFill/>
            <a:prstDash val="solid"/>
            <a:round/>
          </a:ln>
        </c:spPr>
        <c:txPr>
          <a:bodyPr rot="0"/>
          <a:lstStyle/>
          <a:p>
            <a:pPr>
              <a:defRPr sz="900" b="0" i="0" u="none" strike="noStrike">
                <a:solidFill>
                  <a:srgbClr val="595959"/>
                </a:solidFill>
                <a:latin typeface="Calibri"/>
              </a:defRPr>
            </a:pPr>
            <a:endParaRPr lang="ru-RU"/>
          </a:p>
        </c:txPr>
        <c:crossAx val="44964096"/>
        <c:crosses val="autoZero"/>
        <c:crossBetween val="between"/>
        <c:majorUnit val="225"/>
        <c:minorUnit val="112.5"/>
      </c:valAx>
      <c:spPr>
        <a:noFill/>
        <a:ln w="12700" cap="flat">
          <a:noFill/>
          <a:miter lim="400000"/>
        </a:ln>
        <a:effectLst/>
      </c:spPr>
    </c:plotArea>
    <c:legend>
      <c:legendPos val="b"/>
      <c:layout>
        <c:manualLayout>
          <c:xMode val="edge"/>
          <c:yMode val="edge"/>
          <c:x val="0.14392600000000005"/>
          <c:y val="0.96283900000000022"/>
          <c:w val="0.713866"/>
          <c:h val="3.7161000000000013E-2"/>
        </c:manualLayout>
      </c:layout>
      <c:overlay val="1"/>
      <c:spPr>
        <a:noFill/>
        <a:ln w="12700" cap="flat">
          <a:noFill/>
          <a:miter lim="400000"/>
        </a:ln>
        <a:effectLst/>
      </c:spPr>
      <c:txPr>
        <a:bodyPr rot="0"/>
        <a:lstStyle/>
        <a:p>
          <a:pPr>
            <a:defRPr sz="1100" b="1" i="0" u="none" strike="noStrike">
              <a:solidFill>
                <a:srgbClr val="595959"/>
              </a:solidFill>
              <a:latin typeface="Times New Roman"/>
            </a:defRPr>
          </a:pPr>
          <a:endParaRPr lang="ru-RU"/>
        </a:p>
      </c:txPr>
    </c:legend>
    <c:plotVisOnly val="1"/>
    <c:dispBlanksAs val="gap"/>
  </c:chart>
  <c:spPr>
    <a:solidFill>
      <a:srgbClr val="FFFFFF"/>
    </a:solidFill>
    <a:ln w="12700" cap="flat">
      <a:solidFill>
        <a:srgbClr val="D9D9D9"/>
      </a:solidFill>
      <a:prstDash val="solid"/>
      <a:round/>
    </a:ln>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2622700000000001"/>
          <c:y val="1.7932400000000005E-2"/>
          <c:w val="0.86877300000000024"/>
          <c:h val="0.90656599999999976"/>
        </c:manualLayout>
      </c:layout>
      <c:barChart>
        <c:barDir val="col"/>
        <c:grouping val="clustered"/>
        <c:ser>
          <c:idx val="0"/>
          <c:order val="0"/>
          <c:tx>
            <c:strRef>
              <c:f>Sheet1!$A$2</c:f>
              <c:strCache>
                <c:ptCount val="1"/>
                <c:pt idx="0">
                  <c:v>device1</c:v>
                </c:pt>
              </c:strCache>
            </c:strRef>
          </c:tx>
          <c:spPr>
            <a:gradFill flip="none" rotWithShape="1">
              <a:gsLst>
                <a:gs pos="0">
                  <a:srgbClr val="70A6DB"/>
                </a:gs>
                <a:gs pos="50000">
                  <a:srgbClr val="559BDB"/>
                </a:gs>
                <a:gs pos="100000">
                  <a:srgbClr val="448AC9"/>
                </a:gs>
              </a:gsLst>
              <a:lin ang="5400000" scaled="0"/>
            </a:gradFill>
            <a:ln w="12700" cap="flat">
              <a:noFill/>
              <a:miter lim="400000"/>
            </a:ln>
            <a:effectLst>
              <a:outerShdw blurRad="63500" dist="19050" dir="5400000" algn="tl">
                <a:srgbClr val="000000">
                  <a:alpha val="63000"/>
                </a:srgbClr>
              </a:outerShdw>
            </a:effectLst>
          </c:spPr>
          <c:dLbls>
            <c:numFmt formatCode="0" sourceLinked="0"/>
            <c:txPr>
              <a:bodyPr/>
              <a:lstStyle/>
              <a:p>
                <a:pPr>
                  <a:defRPr sz="900" b="0" i="0" u="none" strike="noStrike">
                    <a:solidFill>
                      <a:srgbClr val="404040"/>
                    </a:solidFill>
                    <a:latin typeface="Calibri"/>
                  </a:defRPr>
                </a:pPr>
                <a:endParaRPr lang="ru-RU"/>
              </a:p>
            </c:txPr>
            <c:dLblPos val="outEnd"/>
            <c:showVal val="1"/>
          </c:dLbls>
          <c:cat>
            <c:strRef>
              <c:f>Sheet1!$B$1:$B$1</c:f>
              <c:strCache>
                <c:ptCount val="1"/>
                <c:pt idx="0">
                  <c:v>quantity</c:v>
                </c:pt>
              </c:strCache>
            </c:strRef>
          </c:cat>
          <c:val>
            <c:numRef>
              <c:f>Sheet1!$B$2:$B$2</c:f>
              <c:numCache>
                <c:formatCode>General</c:formatCode>
                <c:ptCount val="1"/>
                <c:pt idx="0">
                  <c:v>63</c:v>
                </c:pt>
              </c:numCache>
            </c:numRef>
          </c:val>
        </c:ser>
        <c:ser>
          <c:idx val="1"/>
          <c:order val="1"/>
          <c:tx>
            <c:strRef>
              <c:f>Sheet1!$A$3</c:f>
              <c:strCache>
                <c:ptCount val="1"/>
                <c:pt idx="0">
                  <c:v>device2</c:v>
                </c:pt>
              </c:strCache>
            </c:strRef>
          </c:tx>
          <c:spPr>
            <a:gradFill flip="none" rotWithShape="1">
              <a:gsLst>
                <a:gs pos="0">
                  <a:srgbClr val="F18C54"/>
                </a:gs>
                <a:gs pos="50000">
                  <a:srgbClr val="F67B28"/>
                </a:gs>
                <a:gs pos="100000">
                  <a:srgbClr val="E46B19"/>
                </a:gs>
              </a:gsLst>
              <a:lin ang="5400000" scaled="0"/>
            </a:gradFill>
            <a:ln w="12700" cap="flat">
              <a:noFill/>
              <a:miter lim="400000"/>
            </a:ln>
            <a:effectLst>
              <a:outerShdw blurRad="63500" dist="19050" dir="5400000" algn="tl">
                <a:srgbClr val="000000">
                  <a:alpha val="63000"/>
                </a:srgbClr>
              </a:outerShdw>
            </a:effectLst>
          </c:spPr>
          <c:dLbls>
            <c:numFmt formatCode="0" sourceLinked="0"/>
            <c:txPr>
              <a:bodyPr/>
              <a:lstStyle/>
              <a:p>
                <a:pPr>
                  <a:defRPr sz="900" b="0" i="0" u="none" strike="noStrike">
                    <a:solidFill>
                      <a:srgbClr val="404040"/>
                    </a:solidFill>
                    <a:latin typeface="Calibri"/>
                  </a:defRPr>
                </a:pPr>
                <a:endParaRPr lang="ru-RU"/>
              </a:p>
            </c:txPr>
            <c:dLblPos val="outEnd"/>
            <c:showVal val="1"/>
          </c:dLbls>
          <c:cat>
            <c:strRef>
              <c:f>Sheet1!$B$1:$B$1</c:f>
              <c:strCache>
                <c:ptCount val="1"/>
                <c:pt idx="0">
                  <c:v>quantity</c:v>
                </c:pt>
              </c:strCache>
            </c:strRef>
          </c:cat>
          <c:val>
            <c:numRef>
              <c:f>Sheet1!$B$3:$B$3</c:f>
              <c:numCache>
                <c:formatCode>General</c:formatCode>
                <c:ptCount val="1"/>
                <c:pt idx="0">
                  <c:v>565</c:v>
                </c:pt>
              </c:numCache>
            </c:numRef>
          </c:val>
        </c:ser>
        <c:ser>
          <c:idx val="2"/>
          <c:order val="2"/>
          <c:tx>
            <c:strRef>
              <c:f>Sheet1!$A$4</c:f>
              <c:strCache>
                <c:ptCount val="1"/>
                <c:pt idx="0">
                  <c:v>device3</c:v>
                </c:pt>
              </c:strCache>
            </c:strRef>
          </c:tx>
          <c:spPr>
            <a:gradFill flip="none" rotWithShape="1">
              <a:gsLst>
                <a:gs pos="0">
                  <a:srgbClr val="AFAFAF"/>
                </a:gs>
                <a:gs pos="50000">
                  <a:schemeClr val="accent3"/>
                </a:gs>
                <a:gs pos="100000">
                  <a:srgbClr val="929292"/>
                </a:gs>
              </a:gsLst>
              <a:lin ang="5400000" scaled="0"/>
            </a:gradFill>
            <a:ln w="12700" cap="flat">
              <a:noFill/>
              <a:miter lim="400000"/>
            </a:ln>
            <a:effectLst>
              <a:outerShdw blurRad="63500" dist="19050" dir="5400000" algn="tl">
                <a:srgbClr val="000000">
                  <a:alpha val="63000"/>
                </a:srgbClr>
              </a:outerShdw>
            </a:effectLst>
          </c:spPr>
          <c:dLbls>
            <c:numFmt formatCode="0" sourceLinked="0"/>
            <c:txPr>
              <a:bodyPr/>
              <a:lstStyle/>
              <a:p>
                <a:pPr>
                  <a:defRPr sz="900" b="0" i="0" u="none" strike="noStrike">
                    <a:solidFill>
                      <a:srgbClr val="404040"/>
                    </a:solidFill>
                    <a:latin typeface="Calibri"/>
                  </a:defRPr>
                </a:pPr>
                <a:endParaRPr lang="ru-RU"/>
              </a:p>
            </c:txPr>
            <c:dLblPos val="outEnd"/>
            <c:showVal val="1"/>
          </c:dLbls>
          <c:cat>
            <c:strRef>
              <c:f>Sheet1!$B$1:$B$1</c:f>
              <c:strCache>
                <c:ptCount val="1"/>
                <c:pt idx="0">
                  <c:v>quantity</c:v>
                </c:pt>
              </c:strCache>
            </c:strRef>
          </c:cat>
          <c:val>
            <c:numRef>
              <c:f>Sheet1!$B$4:$B$4</c:f>
              <c:numCache>
                <c:formatCode>General</c:formatCode>
                <c:ptCount val="1"/>
                <c:pt idx="0">
                  <c:v>286</c:v>
                </c:pt>
              </c:numCache>
            </c:numRef>
          </c:val>
        </c:ser>
        <c:ser>
          <c:idx val="3"/>
          <c:order val="3"/>
          <c:tx>
            <c:strRef>
              <c:f>Sheet1!$A$5</c:f>
              <c:strCache>
                <c:ptCount val="1"/>
                <c:pt idx="0">
                  <c:v>device4</c:v>
                </c:pt>
              </c:strCache>
            </c:strRef>
          </c:tx>
          <c:spPr>
            <a:gradFill flip="none" rotWithShape="1">
              <a:gsLst>
                <a:gs pos="0">
                  <a:srgbClr val="FFC647"/>
                </a:gs>
                <a:gs pos="50000">
                  <a:schemeClr val="accent4"/>
                </a:gs>
                <a:gs pos="100000">
                  <a:srgbClr val="E1AA00"/>
                </a:gs>
              </a:gsLst>
              <a:lin ang="5400000" scaled="0"/>
            </a:gradFill>
            <a:ln w="12700" cap="flat">
              <a:noFill/>
              <a:miter lim="400000"/>
            </a:ln>
            <a:effectLst>
              <a:outerShdw blurRad="63500" dist="19050" dir="5400000" algn="tl">
                <a:srgbClr val="000000">
                  <a:alpha val="63000"/>
                </a:srgbClr>
              </a:outerShdw>
            </a:effectLst>
          </c:spPr>
          <c:dLbls>
            <c:numFmt formatCode="0" sourceLinked="0"/>
            <c:txPr>
              <a:bodyPr/>
              <a:lstStyle/>
              <a:p>
                <a:pPr>
                  <a:defRPr sz="900" b="0" i="0" u="none" strike="noStrike">
                    <a:solidFill>
                      <a:srgbClr val="404040"/>
                    </a:solidFill>
                    <a:latin typeface="Calibri"/>
                  </a:defRPr>
                </a:pPr>
                <a:endParaRPr lang="ru-RU"/>
              </a:p>
            </c:txPr>
            <c:dLblPos val="outEnd"/>
            <c:showVal val="1"/>
          </c:dLbls>
          <c:cat>
            <c:strRef>
              <c:f>Sheet1!$B$1:$B$1</c:f>
              <c:strCache>
                <c:ptCount val="1"/>
                <c:pt idx="0">
                  <c:v>quantity</c:v>
                </c:pt>
              </c:strCache>
            </c:strRef>
          </c:cat>
          <c:val>
            <c:numRef>
              <c:f>Sheet1!$B$5:$B$5</c:f>
              <c:numCache>
                <c:formatCode>General</c:formatCode>
                <c:ptCount val="1"/>
                <c:pt idx="0">
                  <c:v>442</c:v>
                </c:pt>
              </c:numCache>
            </c:numRef>
          </c:val>
        </c:ser>
        <c:ser>
          <c:idx val="4"/>
          <c:order val="4"/>
          <c:tx>
            <c:strRef>
              <c:f>Sheet1!$A$6</c:f>
              <c:strCache>
                <c:ptCount val="1"/>
                <c:pt idx="0">
                  <c:v>total</c:v>
                </c:pt>
              </c:strCache>
            </c:strRef>
          </c:tx>
          <c:spPr>
            <a:gradFill flip="none" rotWithShape="1">
              <a:gsLst>
                <a:gs pos="0">
                  <a:srgbClr val="5F82CB"/>
                </a:gs>
                <a:gs pos="50000">
                  <a:srgbClr val="3E70CA"/>
                </a:gs>
                <a:gs pos="100000">
                  <a:srgbClr val="2F61BA"/>
                </a:gs>
              </a:gsLst>
              <a:lin ang="5400000" scaled="0"/>
            </a:gradFill>
            <a:ln w="12700" cap="flat">
              <a:noFill/>
              <a:miter lim="400000"/>
            </a:ln>
            <a:effectLst>
              <a:outerShdw blurRad="63500" dist="19050" dir="5400000" algn="tl">
                <a:srgbClr val="000000">
                  <a:alpha val="63000"/>
                </a:srgbClr>
              </a:outerShdw>
            </a:effectLst>
          </c:spPr>
          <c:dLbls>
            <c:numFmt formatCode="0" sourceLinked="0"/>
            <c:txPr>
              <a:bodyPr/>
              <a:lstStyle/>
              <a:p>
                <a:pPr>
                  <a:defRPr sz="900" b="0" i="0" u="none" strike="noStrike">
                    <a:solidFill>
                      <a:srgbClr val="404040"/>
                    </a:solidFill>
                    <a:latin typeface="Calibri"/>
                  </a:defRPr>
                </a:pPr>
                <a:endParaRPr lang="ru-RU"/>
              </a:p>
            </c:txPr>
            <c:dLblPos val="outEnd"/>
            <c:showVal val="1"/>
          </c:dLbls>
          <c:cat>
            <c:strRef>
              <c:f>Sheet1!$B$1:$B$1</c:f>
              <c:strCache>
                <c:ptCount val="1"/>
                <c:pt idx="0">
                  <c:v>quantity</c:v>
                </c:pt>
              </c:strCache>
            </c:strRef>
          </c:cat>
          <c:val>
            <c:numRef>
              <c:f>Sheet1!$B$6:$B$6</c:f>
              <c:numCache>
                <c:formatCode>General</c:formatCode>
                <c:ptCount val="1"/>
                <c:pt idx="0">
                  <c:v>1356</c:v>
                </c:pt>
              </c:numCache>
            </c:numRef>
          </c:val>
        </c:ser>
        <c:gapWidth val="100"/>
        <c:overlap val="-24"/>
        <c:axId val="50513792"/>
        <c:axId val="50515328"/>
      </c:barChart>
      <c:catAx>
        <c:axId val="50513792"/>
        <c:scaling>
          <c:orientation val="minMax"/>
        </c:scaling>
        <c:axPos val="b"/>
        <c:numFmt formatCode="General" sourceLinked="0"/>
        <c:majorTickMark val="none"/>
        <c:tickLblPos val="low"/>
        <c:spPr>
          <a:ln w="12700" cap="flat">
            <a:solidFill>
              <a:srgbClr val="D9D9D9"/>
            </a:solidFill>
            <a:prstDash val="solid"/>
            <a:round/>
          </a:ln>
        </c:spPr>
        <c:txPr>
          <a:bodyPr rot="0"/>
          <a:lstStyle/>
          <a:p>
            <a:pPr>
              <a:defRPr sz="900" b="0" i="0" u="none" strike="noStrike">
                <a:solidFill>
                  <a:srgbClr val="595959"/>
                </a:solidFill>
                <a:latin typeface="Calibri"/>
              </a:defRPr>
            </a:pPr>
            <a:endParaRPr lang="ru-RU"/>
          </a:p>
        </c:txPr>
        <c:crossAx val="50515328"/>
        <c:crosses val="autoZero"/>
        <c:auto val="1"/>
        <c:lblAlgn val="ctr"/>
        <c:lblOffset val="100"/>
        <c:noMultiLvlLbl val="1"/>
      </c:catAx>
      <c:valAx>
        <c:axId val="50515328"/>
        <c:scaling>
          <c:orientation val="minMax"/>
        </c:scaling>
        <c:axPos val="l"/>
        <c:majorGridlines>
          <c:spPr>
            <a:ln w="12700" cap="flat">
              <a:solidFill>
                <a:srgbClr val="D9D9D9"/>
              </a:solidFill>
              <a:prstDash val="solid"/>
              <a:round/>
            </a:ln>
          </c:spPr>
        </c:majorGridlines>
        <c:title>
          <c:tx>
            <c:rich>
              <a:bodyPr rot="-5400000"/>
              <a:lstStyle/>
              <a:p>
                <a:pPr>
                  <a:defRPr sz="1100" b="1" i="0" u="none" strike="noStrike">
                    <a:solidFill>
                      <a:srgbClr val="595959"/>
                    </a:solidFill>
                    <a:latin typeface="Times New Roman"/>
                  </a:defRPr>
                </a:pPr>
                <a:r>
                  <a:rPr sz="1100" b="1" i="0" u="none" strike="noStrike">
                    <a:solidFill>
                      <a:srgbClr val="595959"/>
                    </a:solidFill>
                    <a:latin typeface="Times New Roman"/>
                  </a:rPr>
                  <a:t>number of mosquitoes caught</a:t>
                </a:r>
              </a:p>
            </c:rich>
          </c:tx>
          <c:overlay val="1"/>
        </c:title>
        <c:numFmt formatCode="0" sourceLinked="0"/>
        <c:majorTickMark val="none"/>
        <c:tickLblPos val="nextTo"/>
        <c:spPr>
          <a:ln w="12700" cap="flat">
            <a:noFill/>
            <a:prstDash val="solid"/>
            <a:round/>
          </a:ln>
        </c:spPr>
        <c:txPr>
          <a:bodyPr rot="0"/>
          <a:lstStyle/>
          <a:p>
            <a:pPr>
              <a:defRPr sz="900" b="0" i="0" u="none" strike="noStrike">
                <a:solidFill>
                  <a:srgbClr val="595959"/>
                </a:solidFill>
                <a:latin typeface="Times New Roman"/>
              </a:defRPr>
            </a:pPr>
            <a:endParaRPr lang="ru-RU"/>
          </a:p>
        </c:txPr>
        <c:crossAx val="50513792"/>
        <c:crosses val="autoZero"/>
        <c:crossBetween val="between"/>
        <c:majorUnit val="350"/>
        <c:minorUnit val="175"/>
      </c:valAx>
      <c:spPr>
        <a:noFill/>
        <a:ln w="12700" cap="flat">
          <a:noFill/>
          <a:miter lim="400000"/>
        </a:ln>
        <a:effectLst/>
      </c:spPr>
    </c:plotArea>
    <c:legend>
      <c:legendPos val="b"/>
      <c:layout>
        <c:manualLayout>
          <c:xMode val="edge"/>
          <c:yMode val="edge"/>
          <c:x val="6.1827000000000014E-2"/>
          <c:y val="0.96681900000000021"/>
          <c:w val="0.87725100000000023"/>
          <c:h val="3.3180899999999999E-2"/>
        </c:manualLayout>
      </c:layout>
      <c:overlay val="1"/>
      <c:spPr>
        <a:noFill/>
        <a:ln w="12700" cap="flat">
          <a:noFill/>
          <a:miter lim="400000"/>
        </a:ln>
        <a:effectLst/>
      </c:spPr>
      <c:txPr>
        <a:bodyPr rot="0"/>
        <a:lstStyle/>
        <a:p>
          <a:pPr>
            <a:defRPr sz="1100" b="1" i="0" u="none" strike="noStrike">
              <a:solidFill>
                <a:srgbClr val="595959"/>
              </a:solidFill>
              <a:latin typeface="Times New Roman"/>
            </a:defRPr>
          </a:pPr>
          <a:endParaRPr lang="ru-RU"/>
        </a:p>
      </c:txPr>
    </c:legend>
    <c:plotVisOnly val="1"/>
    <c:dispBlanksAs val="gap"/>
  </c:chart>
  <c:spPr>
    <a:solidFill>
      <a:srgbClr val="FFFFFF"/>
    </a:solidFill>
    <a:ln w="12700" cap="flat">
      <a:solidFill>
        <a:srgbClr val="D9D9D9"/>
      </a:solidFill>
      <a:prstDash val="solid"/>
      <a:round/>
    </a:ln>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0988100000000002"/>
          <c:y val="2.4803700000000005E-2"/>
          <c:w val="0.88511899999999988"/>
          <c:h val="0.87604300000000024"/>
        </c:manualLayout>
      </c:layout>
      <c:barChart>
        <c:barDir val="col"/>
        <c:grouping val="clustered"/>
        <c:ser>
          <c:idx val="0"/>
          <c:order val="0"/>
          <c:tx>
            <c:strRef>
              <c:f>Sheet1!$B$1</c:f>
              <c:strCache>
                <c:ptCount val="1"/>
                <c:pt idx="0">
                  <c:v>specimens</c:v>
                </c:pt>
              </c:strCache>
            </c:strRef>
          </c:tx>
          <c:spPr>
            <a:gradFill flip="none" rotWithShape="1">
              <a:gsLst>
                <a:gs pos="0">
                  <a:srgbClr val="F18C54"/>
                </a:gs>
                <a:gs pos="50000">
                  <a:srgbClr val="F67B28"/>
                </a:gs>
                <a:gs pos="100000">
                  <a:srgbClr val="E46B19"/>
                </a:gs>
              </a:gsLst>
              <a:lin ang="5400000" scaled="0"/>
            </a:gradFill>
            <a:ln w="12700" cap="flat">
              <a:noFill/>
              <a:miter lim="400000"/>
            </a:ln>
            <a:effectLst>
              <a:outerShdw blurRad="63500" dist="19050" dir="5400000" algn="tl">
                <a:srgbClr val="000000">
                  <a:alpha val="63000"/>
                </a:srgbClr>
              </a:outerShdw>
            </a:effectLst>
          </c:spPr>
          <c:dLbls>
            <c:numFmt formatCode="0.#" sourceLinked="0"/>
            <c:txPr>
              <a:bodyPr/>
              <a:lstStyle/>
              <a:p>
                <a:pPr>
                  <a:defRPr sz="900" b="0" i="0" u="none" strike="noStrike">
                    <a:solidFill>
                      <a:srgbClr val="404040"/>
                    </a:solidFill>
                    <a:latin typeface="Calibri"/>
                  </a:defRPr>
                </a:pPr>
                <a:endParaRPr lang="ru-RU"/>
              </a:p>
            </c:txPr>
            <c:dLblPos val="outEnd"/>
            <c:showVal val="1"/>
          </c:dLbls>
          <c:cat>
            <c:strRef>
              <c:f>Sheet1!$A$2:$A$6</c:f>
              <c:strCache>
                <c:ptCount val="5"/>
                <c:pt idx="0">
                  <c:v> Coquillettidia richiardii </c:v>
                </c:pt>
                <c:pt idx="1">
                  <c:v>Anopheles hyrcanus </c:v>
                </c:pt>
                <c:pt idx="2">
                  <c:v> Aedes vexans</c:v>
                </c:pt>
                <c:pt idx="3">
                  <c:v> Culiseta annulata </c:v>
                </c:pt>
                <c:pt idx="4">
                  <c:v> A. maculipennis</c:v>
                </c:pt>
              </c:strCache>
            </c:strRef>
          </c:cat>
          <c:val>
            <c:numRef>
              <c:f>Sheet1!$B$2:$B$6</c:f>
              <c:numCache>
                <c:formatCode>General</c:formatCode>
                <c:ptCount val="5"/>
                <c:pt idx="0">
                  <c:v>47</c:v>
                </c:pt>
                <c:pt idx="1">
                  <c:v>22.3</c:v>
                </c:pt>
                <c:pt idx="2">
                  <c:v>21.3</c:v>
                </c:pt>
                <c:pt idx="3">
                  <c:v>5.0999999999999996</c:v>
                </c:pt>
                <c:pt idx="4">
                  <c:v>4.3</c:v>
                </c:pt>
              </c:numCache>
            </c:numRef>
          </c:val>
        </c:ser>
        <c:gapWidth val="100"/>
        <c:axId val="50870912"/>
        <c:axId val="50864512"/>
      </c:barChart>
      <c:catAx>
        <c:axId val="50870912"/>
        <c:scaling>
          <c:orientation val="minMax"/>
        </c:scaling>
        <c:axPos val="b"/>
        <c:numFmt formatCode="General" sourceLinked="0"/>
        <c:majorTickMark val="none"/>
        <c:tickLblPos val="low"/>
        <c:spPr>
          <a:ln w="12700" cap="flat">
            <a:solidFill>
              <a:srgbClr val="D9D9D9"/>
            </a:solidFill>
            <a:prstDash val="solid"/>
            <a:round/>
          </a:ln>
        </c:spPr>
        <c:txPr>
          <a:bodyPr rot="0"/>
          <a:lstStyle/>
          <a:p>
            <a:pPr>
              <a:defRPr sz="900" b="0" i="0" u="none" strike="noStrike">
                <a:solidFill>
                  <a:srgbClr val="595959"/>
                </a:solidFill>
                <a:latin typeface="Times New Roman"/>
              </a:defRPr>
            </a:pPr>
            <a:endParaRPr lang="ru-RU"/>
          </a:p>
        </c:txPr>
        <c:crossAx val="50864512"/>
        <c:crosses val="autoZero"/>
        <c:auto val="1"/>
        <c:lblAlgn val="ctr"/>
        <c:lblOffset val="100"/>
        <c:noMultiLvlLbl val="1"/>
      </c:catAx>
      <c:valAx>
        <c:axId val="50864512"/>
        <c:scaling>
          <c:orientation val="minMax"/>
          <c:max val="100"/>
        </c:scaling>
        <c:axPos val="l"/>
        <c:majorGridlines>
          <c:spPr>
            <a:ln w="12700" cap="flat">
              <a:solidFill>
                <a:srgbClr val="D9D9D9"/>
              </a:solidFill>
              <a:prstDash val="solid"/>
              <a:round/>
            </a:ln>
          </c:spPr>
        </c:majorGridlines>
        <c:title>
          <c:tx>
            <c:rich>
              <a:bodyPr rot="-5400000"/>
              <a:lstStyle/>
              <a:p>
                <a:pPr>
                  <a:defRPr sz="1100" b="1" i="0" u="none" strike="noStrike">
                    <a:solidFill>
                      <a:srgbClr val="595959"/>
                    </a:solidFill>
                    <a:latin typeface="Times New Roman"/>
                  </a:defRPr>
                </a:pPr>
                <a:r>
                  <a:rPr sz="1100" b="1" i="0" u="none" strike="noStrike">
                    <a:solidFill>
                      <a:srgbClr val="595959"/>
                    </a:solidFill>
                    <a:latin typeface="Times New Roman"/>
                  </a:rPr>
                  <a:t>%</a:t>
                </a:r>
              </a:p>
            </c:rich>
          </c:tx>
          <c:overlay val="1"/>
        </c:title>
        <c:numFmt formatCode="0.#" sourceLinked="0"/>
        <c:majorTickMark val="none"/>
        <c:tickLblPos val="nextTo"/>
        <c:spPr>
          <a:ln w="12700" cap="flat">
            <a:noFill/>
            <a:prstDash val="solid"/>
            <a:round/>
          </a:ln>
        </c:spPr>
        <c:txPr>
          <a:bodyPr rot="0"/>
          <a:lstStyle/>
          <a:p>
            <a:pPr>
              <a:defRPr sz="900" b="0" i="0" u="none" strike="noStrike">
                <a:solidFill>
                  <a:srgbClr val="595959"/>
                </a:solidFill>
                <a:latin typeface="Calibri"/>
              </a:defRPr>
            </a:pPr>
            <a:endParaRPr lang="ru-RU"/>
          </a:p>
        </c:txPr>
        <c:crossAx val="50870912"/>
        <c:crosses val="autoZero"/>
        <c:crossBetween val="between"/>
        <c:majorUnit val="25"/>
        <c:minorUnit val="12.5"/>
      </c:valAx>
      <c:spPr>
        <a:noFill/>
        <a:ln w="12700" cap="flat">
          <a:noFill/>
          <a:miter lim="400000"/>
        </a:ln>
        <a:effectLst/>
      </c:spPr>
    </c:plotArea>
    <c:legend>
      <c:legendPos val="b"/>
      <c:layout>
        <c:manualLayout>
          <c:xMode val="edge"/>
          <c:yMode val="edge"/>
          <c:x val="0.42417500000000002"/>
          <c:y val="0.96171000000000018"/>
          <c:w val="0.17039000000000001"/>
          <c:h val="3.828970000000001E-2"/>
        </c:manualLayout>
      </c:layout>
      <c:overlay val="1"/>
      <c:spPr>
        <a:noFill/>
        <a:ln w="12700" cap="flat">
          <a:noFill/>
          <a:miter lim="400000"/>
        </a:ln>
        <a:effectLst/>
      </c:spPr>
      <c:txPr>
        <a:bodyPr rot="0"/>
        <a:lstStyle/>
        <a:p>
          <a:pPr>
            <a:defRPr sz="900" b="0" i="0" u="none" strike="noStrike">
              <a:solidFill>
                <a:srgbClr val="595959"/>
              </a:solidFill>
              <a:latin typeface="Calibri"/>
            </a:defRPr>
          </a:pPr>
          <a:endParaRPr lang="ru-RU"/>
        </a:p>
      </c:txPr>
    </c:legend>
    <c:plotVisOnly val="1"/>
    <c:dispBlanksAs val="gap"/>
  </c:chart>
  <c:spPr>
    <a:solidFill>
      <a:srgbClr val="FFFFFF"/>
    </a:solidFill>
    <a:ln w="12700" cap="flat">
      <a:solidFill>
        <a:srgbClr val="D9D9D9"/>
      </a:solidFill>
      <a:prstDash val="solid"/>
      <a:round/>
    </a:ln>
    <a:effectLst/>
  </c:spPr>
  <c:externalData r:id="rId1"/>
</c:chartSpace>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945</Words>
  <Characters>5391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Нападовська Ганна Юріївна</dc:creator>
  <cp:lastModifiedBy>GNapadovska</cp:lastModifiedBy>
  <cp:revision>3</cp:revision>
  <dcterms:created xsi:type="dcterms:W3CDTF">2018-10-25T10:20:00Z</dcterms:created>
  <dcterms:modified xsi:type="dcterms:W3CDTF">2018-10-25T10:20:00Z</dcterms:modified>
</cp:coreProperties>
</file>